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46" w:type="dxa"/>
        <w:tblInd w:w="-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229"/>
        <w:gridCol w:w="2125"/>
      </w:tblGrid>
      <w:tr w:rsidR="0008725D" w:rsidRPr="000A1490" w14:paraId="642E5949" w14:textId="77777777" w:rsidTr="0008725D">
        <w:trPr>
          <w:trHeight w:val="443"/>
        </w:trPr>
        <w:tc>
          <w:tcPr>
            <w:tcW w:w="1692" w:type="dxa"/>
          </w:tcPr>
          <w:p w14:paraId="4A6C83D8" w14:textId="77777777" w:rsidR="0008725D" w:rsidRPr="00614FC8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400AC831" w14:textId="77777777" w:rsidR="0008725D" w:rsidRPr="008E4B64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5" w:type="dxa"/>
          </w:tcPr>
          <w:p w14:paraId="78AEC7A7" w14:textId="77777777" w:rsidR="0008725D" w:rsidRPr="008E4B64" w:rsidRDefault="00297AAF" w:rsidP="005951A5">
            <w:pPr>
              <w:bidi w:val="0"/>
              <w:ind w:right="-7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4B6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Date: ___________</w:t>
            </w:r>
          </w:p>
        </w:tc>
      </w:tr>
      <w:tr w:rsidR="0008725D" w:rsidRPr="000A1490" w14:paraId="3741C8B2" w14:textId="77777777" w:rsidTr="0008725D">
        <w:tc>
          <w:tcPr>
            <w:tcW w:w="1692" w:type="dxa"/>
          </w:tcPr>
          <w:p w14:paraId="61243D07" w14:textId="77777777" w:rsidR="0008725D" w:rsidRPr="000A1490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46462AE1" w14:textId="550F564D" w:rsidR="0008725D" w:rsidRPr="000A1490" w:rsidRDefault="00AB675D" w:rsidP="00297AAF">
            <w:pPr>
              <w:bidi w:val="0"/>
              <w:ind w:left="-688" w:right="-720"/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 xml:space="preserve">HPC Services </w:t>
            </w:r>
            <w:r w:rsidR="00FF6FE2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Acquisition Form</w:t>
            </w:r>
          </w:p>
        </w:tc>
        <w:tc>
          <w:tcPr>
            <w:tcW w:w="2125" w:type="dxa"/>
          </w:tcPr>
          <w:p w14:paraId="0CE7E4D0" w14:textId="77777777" w:rsidR="0008725D" w:rsidRPr="000A1490" w:rsidRDefault="0008725D" w:rsidP="004869EF">
            <w:pPr>
              <w:ind w:right="-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1BD12ED" w14:textId="77777777" w:rsidR="0008725D" w:rsidRPr="000A1490" w:rsidRDefault="0008725D" w:rsidP="0008725D">
      <w:pPr>
        <w:ind w:left="-688" w:right="-7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ayout w:type="fixed"/>
        <w:tblLook w:val="01E0" w:firstRow="1" w:lastRow="1" w:firstColumn="1" w:lastColumn="1" w:noHBand="0" w:noVBand="0"/>
      </w:tblPr>
      <w:tblGrid>
        <w:gridCol w:w="1680"/>
        <w:gridCol w:w="2431"/>
        <w:gridCol w:w="2806"/>
        <w:gridCol w:w="1843"/>
        <w:gridCol w:w="1134"/>
        <w:gridCol w:w="874"/>
      </w:tblGrid>
      <w:tr w:rsidR="005A4CEF" w:rsidRPr="000A1490" w14:paraId="14088866" w14:textId="77777777" w:rsidTr="008E4B64">
        <w:tc>
          <w:tcPr>
            <w:tcW w:w="16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D8C0C20" w14:textId="77777777" w:rsidR="005A4CEF" w:rsidRPr="000A1490" w:rsidRDefault="00FF6FE2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Head of research group username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8140B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(PI TAU USER)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BA158D" w14:textId="77777777" w:rsidR="005A4CEF" w:rsidRPr="000A1490" w:rsidRDefault="002204FC" w:rsidP="002204F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Computing station/branch name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5A4CEF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DD96151" w14:textId="77777777" w:rsidR="004C0EC4" w:rsidRPr="000A1490" w:rsidRDefault="00686F15" w:rsidP="005E00F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 case of POWER, mention the </w:t>
            </w:r>
            <w:r w:rsidR="005E00F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name of the line on the</w:t>
            </w:r>
          </w:p>
          <w:p w14:paraId="177748E1" w14:textId="77777777" w:rsidR="004C0EC4" w:rsidRPr="000A1490" w:rsidRDefault="0048140B" w:rsidP="004C0E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power</w:t>
            </w:r>
            <w:r w:rsidR="00EA693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branch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-(PI TAU USER)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33A6B2" w14:textId="77777777" w:rsidR="005A4CEF" w:rsidRPr="009A6AE8" w:rsidRDefault="009A6AE8" w:rsidP="009A6AE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  <w:rtl/>
              </w:rPr>
            </w:pPr>
            <w:r w:rsidRPr="009A6AE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Department/faculty</w:t>
            </w:r>
            <w:r w:rsidR="005A4CEF" w:rsidRPr="009A6AE8">
              <w:rPr>
                <w:rFonts w:asciiTheme="minorBidi" w:hAnsiTheme="minorBidi" w:cstheme="minorBidi"/>
                <w:b/>
                <w:bCs/>
                <w:sz w:val="17"/>
                <w:szCs w:val="17"/>
                <w:highlight w:val="yellow"/>
                <w:rtl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68ED508" w14:textId="77777777" w:rsidR="005A4CEF" w:rsidRPr="000A1490" w:rsidRDefault="009A6AE8" w:rsidP="009A6AE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Building</w:t>
            </w:r>
            <w:r w:rsidR="005A4CEF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8F49A2" w14:textId="77777777" w:rsidR="005A4CEF" w:rsidRPr="009A6AE8" w:rsidRDefault="009A6AE8" w:rsidP="009A6AE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  <w:rtl/>
              </w:rPr>
            </w:pPr>
            <w:r w:rsidRPr="009A6AE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Room</w:t>
            </w:r>
            <w:r w:rsidR="005A4CEF" w:rsidRPr="009A6AE8">
              <w:rPr>
                <w:rFonts w:asciiTheme="minorBidi" w:hAnsiTheme="minorBidi" w:cstheme="minorBidi"/>
                <w:b/>
                <w:bCs/>
                <w:sz w:val="17"/>
                <w:szCs w:val="17"/>
                <w:highlight w:val="yellow"/>
                <w:rtl/>
              </w:rPr>
              <w:t>*</w:t>
            </w:r>
          </w:p>
        </w:tc>
      </w:tr>
      <w:tr w:rsidR="005A4CEF" w:rsidRPr="000A1490" w14:paraId="68843042" w14:textId="77777777" w:rsidTr="008E4B64">
        <w:tc>
          <w:tcPr>
            <w:tcW w:w="1680" w:type="dxa"/>
            <w:shd w:val="clear" w:color="auto" w:fill="auto"/>
          </w:tcPr>
          <w:p w14:paraId="26655B8B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31" w:type="dxa"/>
            <w:shd w:val="clear" w:color="auto" w:fill="auto"/>
          </w:tcPr>
          <w:p w14:paraId="1975A21A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806" w:type="dxa"/>
          </w:tcPr>
          <w:p w14:paraId="50D87CEC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C3D5825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86B3C89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74" w:type="dxa"/>
            <w:shd w:val="clear" w:color="auto" w:fill="auto"/>
          </w:tcPr>
          <w:p w14:paraId="44FE3D58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323C4545" w14:textId="77777777" w:rsidR="00FD6769" w:rsidRPr="000A1490" w:rsidRDefault="00FD6769" w:rsidP="00FD6769">
      <w:pPr>
        <w:ind w:left="-688" w:right="-720"/>
        <w:jc w:val="center"/>
        <w:rPr>
          <w:rFonts w:asciiTheme="minorBidi" w:hAnsiTheme="minorBidi" w:cstheme="minorBidi"/>
          <w:sz w:val="16"/>
          <w:szCs w:val="16"/>
          <w:rtl/>
        </w:rPr>
      </w:pPr>
    </w:p>
    <w:tbl>
      <w:tblPr>
        <w:tblW w:w="107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552"/>
        <w:gridCol w:w="1393"/>
        <w:gridCol w:w="1373"/>
        <w:gridCol w:w="3038"/>
      </w:tblGrid>
      <w:tr w:rsidR="00FD6769" w:rsidRPr="000A1490" w14:paraId="4EE14200" w14:textId="77777777" w:rsidTr="009A6AE8">
        <w:tc>
          <w:tcPr>
            <w:tcW w:w="2406" w:type="dxa"/>
            <w:shd w:val="clear" w:color="auto" w:fill="FBE4D5" w:themeFill="accent2" w:themeFillTint="33"/>
          </w:tcPr>
          <w:p w14:paraId="4D3A341E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4CEE4AC0" w14:textId="77777777" w:rsidR="00FD6769" w:rsidRPr="000A1490" w:rsidRDefault="008B4630" w:rsidP="008B4630">
            <w:pPr>
              <w:bidi w:val="0"/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Name</w:t>
            </w:r>
            <w:r w:rsidR="00FD6769"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CB67825" w14:textId="77777777" w:rsidR="00FD6769" w:rsidRPr="000A1490" w:rsidRDefault="008B4630" w:rsidP="008B4630">
            <w:pPr>
              <w:bidi w:val="0"/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ID</w:t>
            </w:r>
            <w:r w:rsidR="00FD6769"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73" w:type="dxa"/>
            <w:shd w:val="clear" w:color="auto" w:fill="FBE4D5" w:themeFill="accent2" w:themeFillTint="33"/>
          </w:tcPr>
          <w:p w14:paraId="2F2C1FD3" w14:textId="77777777" w:rsidR="00FD6769" w:rsidRPr="008B4630" w:rsidRDefault="008B4630" w:rsidP="008B4630">
            <w:pPr>
              <w:bidi w:val="0"/>
              <w:ind w:right="-7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B46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Cellphone</w:t>
            </w:r>
            <w:r w:rsidR="00FD6769" w:rsidRPr="008B4630"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  <w:t>*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4ACDA935" w14:textId="77777777" w:rsidR="00FD6769" w:rsidRPr="000A1490" w:rsidRDefault="00434B18" w:rsidP="008B4630">
            <w:pPr>
              <w:bidi w:val="0"/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Email</w:t>
            </w:r>
            <w:r w:rsidR="00FD6769"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</w:tr>
      <w:tr w:rsidR="00FD6769" w:rsidRPr="000A1490" w14:paraId="5BBB9F81" w14:textId="77777777" w:rsidTr="009A6AE8">
        <w:tc>
          <w:tcPr>
            <w:tcW w:w="2406" w:type="dxa"/>
          </w:tcPr>
          <w:p w14:paraId="32ADDB7C" w14:textId="77777777" w:rsidR="00FD6769" w:rsidRPr="000A1490" w:rsidRDefault="00911D6E" w:rsidP="009A6AE8">
            <w:pPr>
              <w:bidi w:val="0"/>
              <w:spacing w:line="360" w:lineRule="auto"/>
              <w:ind w:right="-72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Group l</w:t>
            </w:r>
            <w:r w:rsidR="008B4630">
              <w:rPr>
                <w:rFonts w:asciiTheme="minorBidi" w:hAnsiTheme="minorBidi" w:cstheme="minorBidi"/>
                <w:sz w:val="20"/>
                <w:szCs w:val="20"/>
              </w:rPr>
              <w:t>ead information</w:t>
            </w:r>
          </w:p>
        </w:tc>
        <w:tc>
          <w:tcPr>
            <w:tcW w:w="2552" w:type="dxa"/>
          </w:tcPr>
          <w:p w14:paraId="52C9E396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3" w:type="dxa"/>
          </w:tcPr>
          <w:p w14:paraId="262CCC88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1FAF4B7C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22EF91DD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  <w:tr w:rsidR="00FD6769" w:rsidRPr="000A1490" w14:paraId="51DBDCC9" w14:textId="77777777" w:rsidTr="009A6AE8">
        <w:tc>
          <w:tcPr>
            <w:tcW w:w="2406" w:type="dxa"/>
          </w:tcPr>
          <w:p w14:paraId="47E2F7FF" w14:textId="77777777" w:rsidR="00FD6769" w:rsidRPr="00434B18" w:rsidRDefault="00434B18" w:rsidP="00434B18">
            <w:pPr>
              <w:bidi w:val="0"/>
              <w:spacing w:line="360" w:lineRule="auto"/>
              <w:ind w:right="-72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34B18">
              <w:rPr>
                <w:rFonts w:asciiTheme="minorBidi" w:hAnsiTheme="minorBidi" w:cstheme="minorBidi"/>
                <w:sz w:val="18"/>
                <w:szCs w:val="18"/>
              </w:rPr>
              <w:t xml:space="preserve">Additional contact </w:t>
            </w:r>
            <w:r w:rsidRPr="00434B18">
              <w:rPr>
                <w:rFonts w:asciiTheme="minorBidi" w:hAnsiTheme="minorBidi" w:cstheme="minorBidi"/>
                <w:sz w:val="18"/>
                <w:szCs w:val="18"/>
              </w:rPr>
              <w:br/>
              <w:t>information (recommended)</w:t>
            </w:r>
          </w:p>
        </w:tc>
        <w:tc>
          <w:tcPr>
            <w:tcW w:w="2552" w:type="dxa"/>
          </w:tcPr>
          <w:p w14:paraId="6950CD32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3" w:type="dxa"/>
          </w:tcPr>
          <w:p w14:paraId="5BDCF604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46D6E526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3D21B9A6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</w:tbl>
    <w:p w14:paraId="7AB1EFCB" w14:textId="77777777" w:rsidR="00FD6769" w:rsidRPr="000A1490" w:rsidRDefault="00FD6769" w:rsidP="00FD6769">
      <w:pPr>
        <w:ind w:left="-688" w:right="-720"/>
        <w:rPr>
          <w:rFonts w:asciiTheme="minorBidi" w:hAnsiTheme="minorBidi" w:cstheme="minorBidi"/>
          <w:sz w:val="16"/>
          <w:szCs w:val="16"/>
          <w:rtl/>
        </w:rPr>
      </w:pPr>
    </w:p>
    <w:p w14:paraId="17494AB7" w14:textId="77777777" w:rsidR="0039176C" w:rsidRPr="008E4B64" w:rsidRDefault="0039176C" w:rsidP="00246BC1">
      <w:pPr>
        <w:tabs>
          <w:tab w:val="left" w:pos="3210"/>
        </w:tabs>
        <w:bidi w:val="0"/>
        <w:ind w:right="-426"/>
        <w:jc w:val="both"/>
        <w:rPr>
          <w:rFonts w:asciiTheme="minorBidi" w:hAnsiTheme="minorBidi" w:cstheme="minorBidi"/>
          <w:sz w:val="20"/>
          <w:szCs w:val="20"/>
        </w:rPr>
      </w:pPr>
      <w:r w:rsidRPr="008E4B64">
        <w:rPr>
          <w:rFonts w:asciiTheme="minorBidi" w:hAnsiTheme="minorBidi" w:cstheme="minorBidi"/>
          <w:sz w:val="20"/>
          <w:szCs w:val="20"/>
          <w:highlight w:val="yellow"/>
          <w:rtl/>
        </w:rPr>
        <w:t>*</w:t>
      </w:r>
      <w:r w:rsidRPr="008E4B6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246BC1" w:rsidRPr="008E4B64">
        <w:rPr>
          <w:rFonts w:asciiTheme="minorBidi" w:hAnsiTheme="minorBidi" w:cstheme="minorBidi"/>
          <w:sz w:val="20"/>
          <w:szCs w:val="20"/>
        </w:rPr>
        <w:t xml:space="preserve">Non-optional </w:t>
      </w:r>
      <w:r w:rsidR="003765FD" w:rsidRPr="008E4B64">
        <w:rPr>
          <w:rFonts w:asciiTheme="minorBidi" w:hAnsiTheme="minorBidi" w:cstheme="minorBidi"/>
          <w:sz w:val="20"/>
          <w:szCs w:val="20"/>
        </w:rPr>
        <w:t>field</w:t>
      </w:r>
    </w:p>
    <w:p w14:paraId="71C40DA4" w14:textId="77777777" w:rsidR="0039176C" w:rsidRDefault="0039176C" w:rsidP="00FD6769">
      <w:pPr>
        <w:ind w:left="-1228" w:right="-720"/>
        <w:rPr>
          <w:rFonts w:asciiTheme="minorBidi" w:hAnsiTheme="minorBidi" w:cstheme="minorBidi" w:hint="cs"/>
          <w:b/>
          <w:bCs/>
          <w:rtl/>
        </w:rPr>
      </w:pPr>
    </w:p>
    <w:p w14:paraId="094C5181" w14:textId="6618ACF7" w:rsidR="00FD6769" w:rsidRPr="000A1490" w:rsidRDefault="003765FD" w:rsidP="003765FD">
      <w:pPr>
        <w:bidi w:val="0"/>
        <w:ind w:right="-72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</w:rPr>
        <w:t xml:space="preserve">Budget </w:t>
      </w:r>
      <w:r w:rsidR="008E4B64">
        <w:rPr>
          <w:rFonts w:asciiTheme="minorBidi" w:hAnsiTheme="minorBidi" w:cstheme="minorBidi"/>
          <w:b/>
          <w:bCs/>
        </w:rPr>
        <w:t>clause:</w:t>
      </w:r>
      <w:r w:rsidR="008E4B64" w:rsidRPr="00DF2BC5">
        <w:rPr>
          <w:rFonts w:asciiTheme="minorBidi" w:hAnsiTheme="minorBidi" w:cstheme="minorBidi" w:hint="cs"/>
          <w:sz w:val="22"/>
          <w:szCs w:val="22"/>
          <w:highlight w:val="yellow"/>
          <w:rtl/>
        </w:rPr>
        <w:t xml:space="preserve"> </w:t>
      </w:r>
      <w:r w:rsidR="008E4B64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*</w:t>
      </w:r>
      <w:r w:rsidR="0048140B" w:rsidRPr="0048140B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</w:p>
    <w:tbl>
      <w:tblPr>
        <w:bidiVisual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71"/>
        <w:gridCol w:w="242"/>
        <w:gridCol w:w="271"/>
        <w:gridCol w:w="242"/>
        <w:gridCol w:w="271"/>
        <w:gridCol w:w="242"/>
        <w:gridCol w:w="271"/>
        <w:gridCol w:w="242"/>
        <w:gridCol w:w="271"/>
        <w:gridCol w:w="11"/>
        <w:gridCol w:w="278"/>
        <w:gridCol w:w="242"/>
        <w:gridCol w:w="289"/>
        <w:gridCol w:w="12"/>
        <w:gridCol w:w="294"/>
        <w:gridCol w:w="242"/>
        <w:gridCol w:w="242"/>
        <w:gridCol w:w="242"/>
        <w:gridCol w:w="265"/>
        <w:gridCol w:w="242"/>
        <w:gridCol w:w="242"/>
        <w:gridCol w:w="271"/>
        <w:gridCol w:w="14"/>
        <w:gridCol w:w="294"/>
        <w:gridCol w:w="308"/>
        <w:gridCol w:w="308"/>
        <w:gridCol w:w="308"/>
        <w:gridCol w:w="14"/>
        <w:gridCol w:w="228"/>
        <w:gridCol w:w="279"/>
        <w:gridCol w:w="290"/>
        <w:gridCol w:w="317"/>
        <w:gridCol w:w="16"/>
        <w:gridCol w:w="394"/>
        <w:gridCol w:w="410"/>
        <w:gridCol w:w="17"/>
        <w:gridCol w:w="393"/>
        <w:gridCol w:w="429"/>
      </w:tblGrid>
      <w:tr w:rsidR="008E4B64" w:rsidRPr="000A1490" w14:paraId="63C0DB14" w14:textId="77777777" w:rsidTr="008E4B64">
        <w:trPr>
          <w:trHeight w:val="657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CAE85D5" w14:textId="65B4DDDB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153583">
              <w:rPr>
                <w:rFonts w:asciiTheme="minorBidi" w:hAnsiTheme="minorBidi" w:cstheme="minorBidi"/>
                <w:sz w:val="14"/>
                <w:szCs w:val="14"/>
              </w:rPr>
              <w:t>Research yea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r</w:t>
            </w:r>
          </w:p>
        </w:tc>
        <w:tc>
          <w:tcPr>
            <w:tcW w:w="23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E511DEF" w14:textId="4BCF8A88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Projects</w:t>
            </w:r>
          </w:p>
        </w:tc>
        <w:tc>
          <w:tcPr>
            <w:tcW w:w="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8F646B1" w14:textId="61CE7033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Sub-account</w:t>
            </w:r>
          </w:p>
        </w:tc>
        <w:tc>
          <w:tcPr>
            <w:tcW w:w="205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B02F195" w14:textId="10BB6D50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Account</w:t>
            </w:r>
          </w:p>
        </w:tc>
        <w:tc>
          <w:tcPr>
            <w:tcW w:w="12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AFAAF94" w14:textId="0CE530F0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F3369">
              <w:rPr>
                <w:rFonts w:asciiTheme="minorBidi" w:hAnsiTheme="minorBidi" w:cstheme="minorBidi"/>
                <w:sz w:val="14"/>
                <w:szCs w:val="14"/>
              </w:rPr>
              <w:t>Local organization</w:t>
            </w:r>
          </w:p>
        </w:tc>
        <w:tc>
          <w:tcPr>
            <w:tcW w:w="11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E2EA16D" w14:textId="0159D9FD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Organizational unit</w:t>
            </w:r>
          </w:p>
        </w:tc>
        <w:tc>
          <w:tcPr>
            <w:tcW w:w="8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DF39237" w14:textId="05D156F5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Internal entity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43D039F" w14:textId="3C71BD29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Legal entity</w:t>
            </w:r>
          </w:p>
        </w:tc>
      </w:tr>
      <w:tr w:rsidR="008E4B64" w:rsidRPr="000A1490" w14:paraId="6B6BFC7E" w14:textId="77777777" w:rsidTr="008E4B64">
        <w:trPr>
          <w:trHeight w:val="377"/>
        </w:trPr>
        <w:tc>
          <w:tcPr>
            <w:tcW w:w="426" w:type="dxa"/>
            <w:tcBorders>
              <w:left w:val="single" w:sz="12" w:space="0" w:color="auto"/>
            </w:tcBorders>
          </w:tcPr>
          <w:p w14:paraId="78A172E4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C192DB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12" w:space="0" w:color="auto"/>
            </w:tcBorders>
          </w:tcPr>
          <w:p w14:paraId="712BC97A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37DD3911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3CE322CF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0BB2CAC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57ADBBA4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3F0477D7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29765736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2" w:space="0" w:color="auto"/>
            </w:tcBorders>
          </w:tcPr>
          <w:p w14:paraId="3BFC7FDE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12" w:space="0" w:color="auto"/>
            </w:tcBorders>
          </w:tcPr>
          <w:p w14:paraId="60C24BE7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</w:tcPr>
          <w:p w14:paraId="18E6B81C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6631BFD2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14:paraId="1D98B73A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</w:tcBorders>
          </w:tcPr>
          <w:p w14:paraId="06BA010B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28C6B5B9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6A3652EB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411803F9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515D31EF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F518CCA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69321F5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14:paraId="058AA885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8" w:type="dxa"/>
            <w:gridSpan w:val="2"/>
            <w:tcBorders>
              <w:left w:val="single" w:sz="12" w:space="0" w:color="auto"/>
            </w:tcBorders>
          </w:tcPr>
          <w:p w14:paraId="336FBB2D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606C846A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3E20B2E5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077BD39C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471C809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C13DC3C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0F4B0E7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12" w:space="0" w:color="auto"/>
            </w:tcBorders>
          </w:tcPr>
          <w:p w14:paraId="76337637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F4B1631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</w:tcPr>
          <w:p w14:paraId="6E9F132A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67AF2964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</w:tcPr>
          <w:p w14:paraId="45D3DA56" w14:textId="77777777" w:rsidR="008E4B64" w:rsidRPr="000A1490" w:rsidRDefault="008E4B64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7C0DBBBB" w14:textId="77777777" w:rsidR="00F70027" w:rsidRPr="000A1490" w:rsidRDefault="00F70027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35E7EE9E" w14:textId="77777777" w:rsidR="00130A06" w:rsidRPr="008E4B64" w:rsidRDefault="00E10A23" w:rsidP="00E10A23">
      <w:pPr>
        <w:bidi w:val="0"/>
        <w:ind w:right="-72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b/>
          <w:bCs/>
        </w:rPr>
        <w:t xml:space="preserve">Note: </w:t>
      </w:r>
      <w:r w:rsidR="00D62E96" w:rsidRPr="008E4B64">
        <w:rPr>
          <w:rFonts w:asciiTheme="minorBidi" w:hAnsiTheme="minorBidi" w:cstheme="minorBidi"/>
          <w:sz w:val="20"/>
          <w:szCs w:val="20"/>
        </w:rPr>
        <w:t xml:space="preserve">The account codes </w:t>
      </w:r>
      <w:r w:rsidR="00660745" w:rsidRPr="008E4B64">
        <w:rPr>
          <w:rFonts w:asciiTheme="minorBidi" w:hAnsiTheme="minorBidi" w:cstheme="minorBidi"/>
          <w:sz w:val="20"/>
          <w:szCs w:val="20"/>
        </w:rPr>
        <w:t xml:space="preserve">in the </w:t>
      </w:r>
      <w:r w:rsidR="00A50485" w:rsidRPr="008E4B64">
        <w:rPr>
          <w:rFonts w:asciiTheme="minorBidi" w:hAnsiTheme="minorBidi" w:cstheme="minorBidi"/>
          <w:sz w:val="20"/>
          <w:szCs w:val="20"/>
        </w:rPr>
        <w:t>budget section</w:t>
      </w:r>
      <w:r w:rsidR="009E2EE6" w:rsidRPr="008E4B64">
        <w:rPr>
          <w:rFonts w:asciiTheme="minorBidi" w:hAnsiTheme="minorBidi" w:cstheme="minorBidi"/>
          <w:sz w:val="20"/>
          <w:szCs w:val="20"/>
        </w:rPr>
        <w:t xml:space="preserve"> authorized to be used </w:t>
      </w:r>
      <w:r w:rsidR="00281838" w:rsidRPr="008E4B64">
        <w:rPr>
          <w:rFonts w:asciiTheme="minorBidi" w:hAnsiTheme="minorBidi" w:cstheme="minorBidi"/>
          <w:sz w:val="20"/>
          <w:szCs w:val="20"/>
        </w:rPr>
        <w:t>in any research fund:</w:t>
      </w:r>
    </w:p>
    <w:p w14:paraId="1DB9FCA4" w14:textId="77777777" w:rsidR="00FF0D54" w:rsidRPr="008E4B64" w:rsidRDefault="00130A06" w:rsidP="00281838">
      <w:pPr>
        <w:bidi w:val="0"/>
        <w:ind w:left="709" w:right="-720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rtl/>
        </w:rPr>
      </w:pPr>
      <w:r w:rsidRPr="008E4B6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</w:t>
      </w:r>
      <w:r w:rsidR="005A233A" w:rsidRPr="008E4B6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8E4B6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5A233A" w:rsidRPr="008E4B6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8E4B6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8E4B64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rtl/>
        </w:rPr>
        <w:t xml:space="preserve"> 00000315 / 00000320 / 00000325 / 00000360 / 00000367 / 00000393  / 00000255</w:t>
      </w:r>
    </w:p>
    <w:p w14:paraId="031DDFDF" w14:textId="77777777" w:rsidR="00FF0D54" w:rsidRPr="008E4B64" w:rsidRDefault="006851D6" w:rsidP="00911D6E">
      <w:pPr>
        <w:bidi w:val="0"/>
        <w:ind w:left="709" w:right="-1090"/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</w:rPr>
      </w:pPr>
      <w:r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</w:rPr>
        <w:t xml:space="preserve">The account codes in the budget </w:t>
      </w:r>
      <w:r w:rsidR="006A06D6"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</w:rPr>
        <w:t xml:space="preserve">section to be used </w:t>
      </w:r>
      <w:r w:rsidR="00911D6E" w:rsidRPr="008E4B64">
        <w:rPr>
          <w:rFonts w:asciiTheme="minorBidi" w:hAnsiTheme="minorBidi" w:cstheme="minorBidi"/>
          <w:b/>
          <w:bCs/>
          <w:color w:val="FF0000"/>
          <w:sz w:val="20"/>
          <w:szCs w:val="20"/>
          <w:u w:val="single"/>
          <w:shd w:val="clear" w:color="auto" w:fill="FFFFFF"/>
        </w:rPr>
        <w:t>if</w:t>
      </w:r>
      <w:r w:rsidR="00A142F6" w:rsidRPr="008E4B64">
        <w:rPr>
          <w:rFonts w:asciiTheme="minorBidi" w:hAnsiTheme="minorBidi" w:cstheme="minorBidi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the fund is not external</w:t>
      </w:r>
      <w:r w:rsidR="00A142F6"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</w:rPr>
        <w:t xml:space="preserve">: </w:t>
      </w:r>
      <w:r w:rsidR="00E26641"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</w:rPr>
        <w:t>0</w:t>
      </w:r>
      <w:r w:rsidR="00E26641"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  <w:rtl/>
        </w:rPr>
        <w:t xml:space="preserve">0000039 / </w:t>
      </w:r>
      <w:proofErr w:type="gramStart"/>
      <w:r w:rsidR="00E26641" w:rsidRPr="008E4B64">
        <w:rPr>
          <w:rFonts w:asciiTheme="minorBidi" w:hAnsiTheme="minorBidi" w:cstheme="minorBidi"/>
          <w:color w:val="FF0000"/>
          <w:sz w:val="20"/>
          <w:szCs w:val="20"/>
          <w:shd w:val="clear" w:color="auto" w:fill="FFFFFF"/>
          <w:rtl/>
        </w:rPr>
        <w:t>00000210</w:t>
      </w:r>
      <w:proofErr w:type="gramEnd"/>
    </w:p>
    <w:p w14:paraId="2C221BA5" w14:textId="77777777" w:rsidR="0039176C" w:rsidRPr="000A1490" w:rsidRDefault="0039176C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tbl>
      <w:tblPr>
        <w:tblW w:w="10620" w:type="dxa"/>
        <w:tblInd w:w="-10" w:type="dxa"/>
        <w:tblLook w:val="04A0" w:firstRow="1" w:lastRow="0" w:firstColumn="1" w:lastColumn="0" w:noHBand="0" w:noVBand="1"/>
      </w:tblPr>
      <w:tblGrid>
        <w:gridCol w:w="1137"/>
        <w:gridCol w:w="960"/>
        <w:gridCol w:w="1980"/>
        <w:gridCol w:w="1489"/>
        <w:gridCol w:w="1077"/>
        <w:gridCol w:w="960"/>
        <w:gridCol w:w="960"/>
        <w:gridCol w:w="960"/>
        <w:gridCol w:w="1097"/>
      </w:tblGrid>
      <w:tr w:rsidR="00B25691" w:rsidRPr="000A1490" w14:paraId="320C3FB6" w14:textId="77777777" w:rsidTr="006E0EFC">
        <w:trPr>
          <w:trHeight w:val="687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38B542C" w14:textId="77777777" w:rsidR="00B25691" w:rsidRPr="000A1490" w:rsidRDefault="00B25691" w:rsidP="00B2569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Requested service, mark 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0328F48E" w14:textId="77777777" w:rsidR="00B25691" w:rsidRPr="000A1490" w:rsidRDefault="00B25691" w:rsidP="00B2569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Service code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553A9386" w14:textId="77777777" w:rsidR="00B25691" w:rsidRPr="000A1490" w:rsidRDefault="00B25691" w:rsidP="00B2569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service in English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433A4E67" w14:textId="77777777" w:rsidR="00B25691" w:rsidRPr="000A1490" w:rsidRDefault="00B25691" w:rsidP="00B2569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service in Hebrew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2EDEA447" w14:textId="77777777" w:rsidR="00B25691" w:rsidRPr="000A1490" w:rsidRDefault="00B25691" w:rsidP="00B2569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B801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requested units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2E510FFC" w14:textId="77777777" w:rsidR="00B25691" w:rsidRPr="000A1490" w:rsidRDefault="00B25691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76DF085E" w14:textId="77777777" w:rsidR="00B25691" w:rsidRPr="000A1490" w:rsidRDefault="00B25691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NIS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6550E579" w14:textId="77777777" w:rsidR="00B25691" w:rsidRPr="000A1490" w:rsidRDefault="00B25691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 in months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B803F60" w14:textId="77777777" w:rsidR="00B25691" w:rsidRPr="000A1490" w:rsidRDefault="00B25691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Automatic renewal</w:t>
            </w:r>
          </w:p>
        </w:tc>
      </w:tr>
      <w:tr w:rsidR="000A1490" w:rsidRPr="000A1490" w14:paraId="40C4ED9D" w14:textId="77777777" w:rsidTr="004A36E4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AF4EA15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 Cluster Environment</w:t>
            </w:r>
          </w:p>
        </w:tc>
      </w:tr>
      <w:tr w:rsidR="000A1490" w:rsidRPr="000A1490" w14:paraId="32B01761" w14:textId="77777777" w:rsidTr="006E0EFC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6C8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3CAF1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14FD35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base fee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42D8F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שרות תמיכה בסיסי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פאוור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A0ED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680DC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2,724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60DB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A9381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9C6E" w14:textId="77777777" w:rsidR="000A1490" w:rsidRPr="000A1490" w:rsidRDefault="00F5449E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6F05CE52" w14:textId="77777777" w:rsidTr="006E0EFC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C1E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84705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D6A701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18C56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0-5 שנים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170D8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52F1BF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12015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08642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5F6B1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8A2C57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3EEA3865" w14:textId="77777777" w:rsidTr="006E0EFC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20D1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FCC3AC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EB7DD8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479193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6-8 שנים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8808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57A9DE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C4F8F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251DB5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16CDC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8A2C57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079BDD51" w14:textId="77777777" w:rsidTr="006E0EFC">
        <w:trPr>
          <w:trHeight w:val="49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59ED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0ADC4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D71BC9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storage/GPU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51B0DB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אחסון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A9C4C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4AE82D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9D4A6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1FB708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4F66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8A2C57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102F81DA" w14:textId="77777777" w:rsidTr="004A36E4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1861710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in TAU Main DC</w:t>
            </w:r>
          </w:p>
        </w:tc>
      </w:tr>
      <w:tr w:rsidR="006E0EFC" w:rsidRPr="000A1490" w14:paraId="0DF85359" w14:textId="77777777" w:rsidTr="00E948DA">
        <w:trPr>
          <w:trHeight w:val="49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552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066B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A041E5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+ 1U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0CC92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CAA3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A3B783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416CD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AB73C4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4F002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A1656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49227C0B" w14:textId="77777777" w:rsidTr="00E948DA">
        <w:trPr>
          <w:trHeight w:val="49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2FEA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14C86D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59BBB7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+ 2U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832537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+ 2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75845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4205C4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6,600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3FA9C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1F44F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65908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A1656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4B6978A3" w14:textId="77777777" w:rsidTr="00E948DA">
        <w:trPr>
          <w:trHeight w:val="49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A0AA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097E75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455381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+ 3U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A13F39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+ 3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352DD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8EA40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9,900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68B49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8A4FF3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A14B6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A1656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6E0EFC" w:rsidRPr="000A1490" w14:paraId="1492CF2C" w14:textId="77777777" w:rsidTr="00E948DA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DBFC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5131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890F5A" w14:textId="77777777" w:rsidR="006E0EFC" w:rsidRPr="000A1490" w:rsidRDefault="006E0EFC" w:rsidP="006E0EFC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1EAE9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0-5 שנים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8D00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D05CE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6A48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E19B4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2D0E85" w14:textId="77777777" w:rsidR="006E0EFC" w:rsidRPr="000A1490" w:rsidRDefault="006E0EFC" w:rsidP="006E0E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A1656"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22A486C1" w14:textId="77777777" w:rsidTr="006E0EFC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2901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DC82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F429D4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F5838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BAB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D1B6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165C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B87C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6F8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3BB4C4CF" w14:textId="77777777" w:rsidTr="006E0EFC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657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C794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155ED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E4A4A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6-8 שנים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F51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012F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CD5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5AE16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6007" w14:textId="77777777" w:rsidR="000A1490" w:rsidRPr="000A1490" w:rsidRDefault="006E0EF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0157CBCC" w14:textId="77777777" w:rsidTr="006E0EFC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11F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1FA1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351742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CA07F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18B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0449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3820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15E6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7C6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0320A0F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3AB896BA" w14:textId="77777777" w:rsidR="000A1490" w:rsidRPr="000A1490" w:rsidRDefault="00141A15" w:rsidP="00FD6769">
      <w:pPr>
        <w:tabs>
          <w:tab w:val="left" w:pos="3210"/>
        </w:tabs>
        <w:ind w:right="-426"/>
        <w:jc w:val="both"/>
        <w:rPr>
          <w:rFonts w:eastAsiaTheme="minorHAnsi"/>
          <w:sz w:val="20"/>
        </w:rPr>
      </w:pPr>
      <w:r w:rsidRPr="000A1490">
        <w:rPr>
          <w:rtl/>
        </w:rPr>
        <w:fldChar w:fldCharType="begin"/>
      </w:r>
      <w:r w:rsidR="000A1490" w:rsidRPr="000A1490">
        <w:rPr>
          <w:rtl/>
        </w:rPr>
        <w:instrText xml:space="preserve"> </w:instrText>
      </w:r>
      <w:r w:rsidR="000A1490" w:rsidRPr="000A1490">
        <w:instrText>LINK</w:instrText>
      </w:r>
      <w:r w:rsidR="000A1490" w:rsidRPr="000A1490">
        <w:rPr>
          <w:rtl/>
        </w:rPr>
        <w:instrText xml:space="preserve"> </w:instrText>
      </w:r>
      <w:r w:rsidR="000A1490" w:rsidRPr="000A1490">
        <w:instrText>Excel.Sheet.12</w:instrText>
      </w:r>
      <w:r w:rsidR="000A1490" w:rsidRPr="000A1490">
        <w:rPr>
          <w:rtl/>
        </w:rPr>
        <w:instrText xml:space="preserve"> "חוברת3" "גיליון1!</w:instrText>
      </w:r>
      <w:r w:rsidR="000A1490" w:rsidRPr="000A1490">
        <w:instrText>R17C2:R36C10" \a \f 4 \h</w:instrText>
      </w:r>
      <w:r w:rsidR="000A1490" w:rsidRPr="000A1490">
        <w:rPr>
          <w:rtl/>
        </w:rPr>
        <w:instrText xml:space="preserve"> </w:instrText>
      </w:r>
      <w:r w:rsidR="000A1490">
        <w:rPr>
          <w:rtl/>
        </w:rPr>
        <w:instrText xml:space="preserve"> \* </w:instrText>
      </w:r>
      <w:r w:rsidR="000A1490">
        <w:instrText>MERGEFORMAT</w:instrText>
      </w:r>
      <w:r w:rsidR="000A1490">
        <w:rPr>
          <w:rtl/>
        </w:rPr>
        <w:instrText xml:space="preserve"> </w:instrText>
      </w:r>
      <w:r w:rsidRPr="000A1490">
        <w:rPr>
          <w:rtl/>
        </w:rPr>
        <w:fldChar w:fldCharType="separate"/>
      </w:r>
    </w:p>
    <w:tbl>
      <w:tblPr>
        <w:tblW w:w="10621" w:type="dxa"/>
        <w:tblLook w:val="04A0" w:firstRow="1" w:lastRow="0" w:firstColumn="1" w:lastColumn="0" w:noHBand="0" w:noVBand="1"/>
      </w:tblPr>
      <w:tblGrid>
        <w:gridCol w:w="1137"/>
        <w:gridCol w:w="960"/>
        <w:gridCol w:w="1907"/>
        <w:gridCol w:w="1563"/>
        <w:gridCol w:w="1077"/>
        <w:gridCol w:w="960"/>
        <w:gridCol w:w="960"/>
        <w:gridCol w:w="960"/>
        <w:gridCol w:w="1097"/>
      </w:tblGrid>
      <w:tr w:rsidR="00E00EDD" w:rsidRPr="000A1490" w14:paraId="7126DD14" w14:textId="77777777" w:rsidTr="00E00EDD">
        <w:trPr>
          <w:trHeight w:val="93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67B222B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Requested service, mark 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4CDA9D71" w14:textId="77777777" w:rsidR="00E00EDD" w:rsidRPr="000A1490" w:rsidRDefault="00E00EDD" w:rsidP="00E00ED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Service code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79D6DF60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service in English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43445239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service in Hebrew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2F13215C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B801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requested units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0BF3994C" w14:textId="77777777" w:rsidR="00E00EDD" w:rsidRPr="000A1490" w:rsidRDefault="00E00EDD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1B4CA80B" w14:textId="77777777" w:rsidR="00E00EDD" w:rsidRPr="000A1490" w:rsidRDefault="00E00EDD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NIS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14:paraId="66D760A5" w14:textId="77777777" w:rsidR="00E00EDD" w:rsidRPr="000A1490" w:rsidRDefault="00E00EDD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 in months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FA3920D" w14:textId="77777777" w:rsidR="00E00EDD" w:rsidRPr="000A1490" w:rsidRDefault="00E00EDD" w:rsidP="00B801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Automatic renewal</w:t>
            </w:r>
          </w:p>
        </w:tc>
      </w:tr>
      <w:tr w:rsidR="000A1490" w:rsidRPr="000A1490" w14:paraId="391F103E" w14:textId="77777777" w:rsidTr="00E00EDD">
        <w:trPr>
          <w:trHeight w:val="315"/>
        </w:trPr>
        <w:tc>
          <w:tcPr>
            <w:tcW w:w="10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AFC38E1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with minimal service in TAU Main DC</w:t>
            </w:r>
          </w:p>
        </w:tc>
      </w:tr>
      <w:tr w:rsidR="000A1490" w:rsidRPr="000A1490" w14:paraId="404664B4" w14:textId="77777777" w:rsidTr="00E00EDD">
        <w:trPr>
          <w:trHeight w:val="49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E1C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E8858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577E2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Minimal Hosting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8FB6F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אשכול פרטי, שירות מינימלי 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A49C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9CB4B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4,490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F0DB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4D983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706A" w14:textId="77777777" w:rsidR="000A1490" w:rsidRPr="000A1490" w:rsidRDefault="00E00ED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E00EDD" w:rsidRPr="000A1490" w14:paraId="61369039" w14:textId="77777777" w:rsidTr="00E00EDD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3131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622E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74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25ECA8" w14:textId="77777777" w:rsidR="00E00EDD" w:rsidRPr="000A1490" w:rsidRDefault="00E00EDD" w:rsidP="00E00EDD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F4C2DE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0-5 שנים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B6AE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130F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420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1FFA1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8B58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5CA15058" w14:textId="77777777" w:rsidTr="00E00EDD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7D21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2BD9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3FA3B8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78923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E806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FE3C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126C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95498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1CD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EDD" w:rsidRPr="000A1490" w14:paraId="7EED3461" w14:textId="77777777" w:rsidTr="00E00EDD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38AE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F3696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EE0E5A" w14:textId="77777777" w:rsidR="00E00EDD" w:rsidRPr="000A1490" w:rsidRDefault="00E00EDD" w:rsidP="00E00EDD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, 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A9882F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6-8 שנים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45B9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18B1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FD18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778C8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5C43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470B2463" w14:textId="77777777" w:rsidTr="00E00EDD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F565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01A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C86138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46721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BB6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5EB1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52D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F674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341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C1D57CD" w14:textId="77777777" w:rsidTr="00E00EDD">
        <w:trPr>
          <w:trHeight w:val="315"/>
        </w:trPr>
        <w:tc>
          <w:tcPr>
            <w:tcW w:w="10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17FBA5E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Remote </w:t>
            </w:r>
            <w:proofErr w:type="gramStart"/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Stations</w:t>
            </w:r>
            <w:proofErr w:type="gramEnd"/>
          </w:p>
        </w:tc>
      </w:tr>
      <w:tr w:rsidR="00E00EDD" w:rsidRPr="000A1490" w14:paraId="4201682A" w14:textId="77777777" w:rsidTr="00E00EDD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4165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F8526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EB41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Backup service: monthly fee per backup volume</w:t>
            </w:r>
            <w:r w:rsidRPr="00DF2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64FE66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גיבוי: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0441C" w14:textId="77777777" w:rsidR="00E00EDD" w:rsidRPr="000A1490" w:rsidRDefault="00E00EDD" w:rsidP="00E00ED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18A5D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E15D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36805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3EA0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E00EDD" w:rsidRPr="000A1490" w14:paraId="1DB64E8C" w14:textId="77777777" w:rsidTr="00E00EDD">
        <w:trPr>
          <w:trHeight w:val="49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5E1E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95D06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288CB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B6B6E1" w14:textId="77777777" w:rsidR="00E00EDD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חיוב חודשי על פי נפח הגיבוי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  <w:highlight w:val="yellow"/>
                <w:rtl/>
              </w:rPr>
              <w:t>**</w:t>
            </w:r>
          </w:p>
          <w:p w14:paraId="6E929520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E018" w14:textId="77777777" w:rsidR="00E00EDD" w:rsidRPr="000A1490" w:rsidRDefault="00E00EDD" w:rsidP="00E00ED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4A8B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A91C9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7A329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3F41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EDD" w:rsidRPr="000A1490" w14:paraId="731D8FBC" w14:textId="77777777" w:rsidTr="00E00EDD">
        <w:trPr>
          <w:trHeight w:val="48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1198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FF20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4A91F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Base fee, no GPU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E8D50B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לתחנת עבודה,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C51D" w14:textId="77777777" w:rsidR="00E00EDD" w:rsidRPr="000A1490" w:rsidRDefault="00E00EDD" w:rsidP="00E00ED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3B344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075B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3E4C2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B0E1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E00EDD" w:rsidRPr="000A1490" w14:paraId="510C08CE" w14:textId="77777777" w:rsidTr="00E00EDD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23F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1BB7C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79A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130F4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ללא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F1048" w14:textId="77777777" w:rsidR="00E00EDD" w:rsidRPr="000A1490" w:rsidRDefault="00E00EDD" w:rsidP="00E00ED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0780A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A0854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E392F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A287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EDD" w:rsidRPr="000A1490" w14:paraId="6CCFA449" w14:textId="77777777" w:rsidTr="00E00EDD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B91A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BF45B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BA4611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Unique settings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1EA929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הגדרות מיוחדות לתחנת עבודה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3919" w14:textId="77777777" w:rsidR="00E00EDD" w:rsidRPr="000A1490" w:rsidRDefault="00E00EDD" w:rsidP="00E00ED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375E8F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4BB2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BCAE6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AE39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0A1490" w:rsidRPr="000A1490" w14:paraId="53F82441" w14:textId="77777777" w:rsidTr="00E00EDD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6DC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6E688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66A488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or GPU 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2C6E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663E9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3DE7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AB95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4782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13B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480B9F7C" w14:textId="77777777" w:rsidTr="00E00EDD">
        <w:trPr>
          <w:trHeight w:val="315"/>
        </w:trPr>
        <w:tc>
          <w:tcPr>
            <w:tcW w:w="10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93A41B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Remote Cluster</w:t>
            </w:r>
          </w:p>
        </w:tc>
      </w:tr>
      <w:tr w:rsidR="00E00EDD" w:rsidRPr="000A1490" w14:paraId="16122DA9" w14:textId="77777777" w:rsidTr="00E00EDD">
        <w:trPr>
          <w:trHeight w:val="480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45AC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780FE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CC823E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Remote Cluster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AD4E07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לאשכול מחשוב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43A7" w14:textId="77777777" w:rsidR="00E00EDD" w:rsidRPr="000A1490" w:rsidRDefault="00E00EDD" w:rsidP="00E00ED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B20BB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29,636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6F37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E5D2E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A380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  <w:tr w:rsidR="00E00EDD" w:rsidRPr="000A1490" w14:paraId="6590CD12" w14:textId="77777777" w:rsidTr="00E00EDD">
        <w:trPr>
          <w:trHeight w:val="31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E5CCC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AE4FC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5F8072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Base fee + 10U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CF7AA5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מרוחק + 10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0CEA1" w14:textId="77777777" w:rsidR="00E00EDD" w:rsidRPr="000A1490" w:rsidRDefault="00E00EDD" w:rsidP="00E00ED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3C34A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7CEB1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129DA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69F5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EDD" w:rsidRPr="000A1490" w14:paraId="05175D43" w14:textId="77777777" w:rsidTr="00E00EDD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090C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200592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82A7C0" w14:textId="77777777" w:rsidR="00E00EDD" w:rsidRPr="000A1490" w:rsidRDefault="00E00EDD" w:rsidP="00E00EDD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6A584D" w14:textId="77777777" w:rsidR="00E00EDD" w:rsidRPr="000A1490" w:rsidRDefault="00E00EDD" w:rsidP="00E0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5CDD" w14:textId="77777777" w:rsidR="00E00EDD" w:rsidRPr="000A1490" w:rsidRDefault="00E00EDD" w:rsidP="00E00ED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594A6C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8FDA8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7E981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BAAD" w14:textId="77777777" w:rsidR="00E00EDD" w:rsidRPr="000A1490" w:rsidRDefault="00E00EDD" w:rsidP="00E0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/ No</w:t>
            </w:r>
          </w:p>
        </w:tc>
      </w:tr>
    </w:tbl>
    <w:p w14:paraId="6C6181B8" w14:textId="77777777" w:rsidR="00DF2BC5" w:rsidRPr="000A1490" w:rsidRDefault="00141A15" w:rsidP="00E00EDD">
      <w:pPr>
        <w:tabs>
          <w:tab w:val="left" w:pos="3210"/>
        </w:tabs>
        <w:bidi w:val="0"/>
        <w:ind w:right="-426"/>
        <w:jc w:val="both"/>
        <w:outlineLvl w:val="0"/>
        <w:rPr>
          <w:rFonts w:asciiTheme="minorBidi" w:hAnsiTheme="minorBidi" w:cstheme="minorBidi"/>
          <w:sz w:val="22"/>
          <w:szCs w:val="22"/>
          <w:rtl/>
        </w:rPr>
      </w:pPr>
      <w:r w:rsidRPr="000A1490">
        <w:rPr>
          <w:rFonts w:asciiTheme="minorBidi" w:hAnsiTheme="minorBidi" w:cstheme="minorBidi"/>
          <w:rtl/>
        </w:rPr>
        <w:fldChar w:fldCharType="end"/>
      </w:r>
      <w:r w:rsidR="00DF2BC5" w:rsidRPr="00DF2BC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</w:rPr>
        <w:t>**</w:t>
      </w:r>
      <w:r w:rsidR="00E00EDD">
        <w:rPr>
          <w:rFonts w:asciiTheme="minorBidi" w:hAnsiTheme="minorBidi" w:cstheme="minorBidi"/>
          <w:sz w:val="22"/>
          <w:szCs w:val="22"/>
          <w:highlight w:val="yellow"/>
        </w:rPr>
        <w:t>Backup charg</w:t>
      </w:r>
      <w:r w:rsidR="00D778C3">
        <w:rPr>
          <w:rFonts w:asciiTheme="minorBidi" w:hAnsiTheme="minorBidi" w:cstheme="minorBidi"/>
          <w:sz w:val="22"/>
          <w:szCs w:val="22"/>
          <w:highlight w:val="yellow"/>
        </w:rPr>
        <w:t>e</w:t>
      </w:r>
      <w:r w:rsidR="00E00EDD">
        <w:rPr>
          <w:rFonts w:asciiTheme="minorBidi" w:hAnsiTheme="minorBidi" w:cstheme="minorBidi"/>
          <w:sz w:val="22"/>
          <w:szCs w:val="22"/>
          <w:highlight w:val="yellow"/>
        </w:rPr>
        <w:t xml:space="preserve"> policy: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</w:rPr>
        <w:t xml:space="preserve"> 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  <w:hyperlink r:id="rId7" w:history="1">
        <w:r w:rsidR="00DF2BC5" w:rsidRPr="00DF2BC5">
          <w:rPr>
            <w:rStyle w:val="Hyperlink"/>
            <w:rFonts w:asciiTheme="minorBidi" w:hAnsiTheme="minorBidi" w:cstheme="minorBidi"/>
            <w:sz w:val="22"/>
            <w:szCs w:val="22"/>
            <w:highlight w:val="yellow"/>
          </w:rPr>
          <w:t>https://computing.tau.ac.il/infrastructure_backup</w:t>
        </w:r>
      </w:hyperlink>
      <w:r w:rsidR="00DF2BC5" w:rsidRPr="000A1490">
        <w:rPr>
          <w:rFonts w:asciiTheme="minorBidi" w:hAnsiTheme="minorBidi" w:cstheme="minorBidi"/>
          <w:sz w:val="22"/>
          <w:szCs w:val="22"/>
        </w:rPr>
        <w:t xml:space="preserve"> </w:t>
      </w:r>
    </w:p>
    <w:p w14:paraId="73BA5A64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4F2A938E" w14:textId="77777777" w:rsidR="00DF2BC5" w:rsidRPr="000A1490" w:rsidRDefault="00DF2BC5" w:rsidP="00E00EDD">
      <w:pPr>
        <w:bidi w:val="0"/>
        <w:rPr>
          <w:rFonts w:asciiTheme="minorBidi" w:hAnsiTheme="minorBidi" w:cstheme="minorBidi"/>
          <w:b/>
          <w:bCs/>
        </w:rPr>
      </w:pPr>
      <w:r w:rsidRPr="000A1490">
        <w:rPr>
          <w:rFonts w:asciiTheme="minorBidi" w:hAnsiTheme="minorBidi" w:cstheme="minorBidi"/>
          <w:rtl/>
        </w:rPr>
        <w:br/>
      </w:r>
      <w:r w:rsidR="00E00EDD">
        <w:rPr>
          <w:rFonts w:asciiTheme="minorBidi" w:hAnsiTheme="minorBidi" w:cstheme="minorBidi"/>
          <w:b/>
          <w:bCs/>
          <w:sz w:val="28"/>
          <w:szCs w:val="28"/>
        </w:rPr>
        <w:t>Summary:</w:t>
      </w:r>
    </w:p>
    <w:p w14:paraId="2F6B97B6" w14:textId="77777777" w:rsidR="00DF2BC5" w:rsidRPr="000A1490" w:rsidRDefault="00DF2BC5" w:rsidP="00DF2BC5">
      <w:pPr>
        <w:ind w:left="-806"/>
        <w:rPr>
          <w:rFonts w:asciiTheme="minorBidi" w:hAnsiTheme="minorBidi" w:cstheme="minorBidi"/>
          <w:rtl/>
        </w:rPr>
      </w:pPr>
      <w:r w:rsidRPr="000A1490">
        <w:rPr>
          <w:rFonts w:asciiTheme="minorBidi" w:hAnsiTheme="minorBidi" w:cstheme="minorBidi"/>
          <w:rtl/>
        </w:rPr>
        <w:t>עלות כלל השירותים המבוקשים (ש״ח): _________________</w:t>
      </w:r>
      <w:r w:rsidRPr="000A1490">
        <w:rPr>
          <w:rFonts w:asciiTheme="minorBidi" w:hAnsiTheme="minorBidi" w:cstheme="minorBidi"/>
        </w:rPr>
        <w:t xml:space="preserve">Total cost of requested services (NIS): </w:t>
      </w:r>
    </w:p>
    <w:p w14:paraId="4DA7F4E3" w14:textId="77777777" w:rsidR="00DF2BC5" w:rsidRPr="000A1490" w:rsidRDefault="00DF2BC5" w:rsidP="00DF2BC5">
      <w:pPr>
        <w:ind w:left="-806"/>
        <w:rPr>
          <w:rFonts w:asciiTheme="minorBidi" w:hAnsiTheme="minorBidi" w:cstheme="minorBidi"/>
          <w:rtl/>
        </w:rPr>
      </w:pPr>
    </w:p>
    <w:p w14:paraId="3F6A8527" w14:textId="77777777" w:rsidR="00DF2BC5" w:rsidRPr="00614FC8" w:rsidRDefault="00DF2BC5" w:rsidP="00DF2BC5">
      <w:pPr>
        <w:ind w:left="-806"/>
        <w:rPr>
          <w:rFonts w:asciiTheme="minorBidi" w:hAnsiTheme="minorBidi" w:cstheme="minorBidi"/>
          <w:rtl/>
        </w:rPr>
      </w:pPr>
      <w:r w:rsidRPr="000A1490">
        <w:rPr>
          <w:rFonts w:asciiTheme="minorBidi" w:hAnsiTheme="minorBidi" w:cstheme="minorBidi"/>
          <w:rtl/>
        </w:rPr>
        <w:t xml:space="preserve">חתימת החוקר הראשי: ______________________________  </w:t>
      </w:r>
      <w:r w:rsidRPr="000A1490">
        <w:rPr>
          <w:rFonts w:asciiTheme="minorBidi" w:hAnsiTheme="minorBidi" w:cstheme="minorBidi"/>
        </w:rPr>
        <w:t>Primary Investigator (PI) signature:</w:t>
      </w:r>
    </w:p>
    <w:p w14:paraId="7482F717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5F4E29F6" w14:textId="77777777" w:rsidR="007E3D79" w:rsidRPr="000A1490" w:rsidRDefault="007E3D79" w:rsidP="00022E93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149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</w:p>
    <w:p w14:paraId="54AC9EE7" w14:textId="77777777" w:rsidR="007E3D79" w:rsidRPr="000A1490" w:rsidRDefault="000B274E" w:rsidP="000B274E">
      <w:pPr>
        <w:tabs>
          <w:tab w:val="left" w:pos="3210"/>
        </w:tabs>
        <w:bidi w:val="0"/>
        <w:ind w:right="284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General conditions:</w:t>
      </w:r>
    </w:p>
    <w:p w14:paraId="7D58EA44" w14:textId="77777777" w:rsidR="007E3D79" w:rsidRPr="006313CE" w:rsidRDefault="000B274E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prices are for </w:t>
      </w:r>
      <w:r w:rsidRPr="006313CE">
        <w:rPr>
          <w:rFonts w:asciiTheme="minorBidi" w:hAnsiTheme="minorBidi" w:cstheme="minorBidi"/>
          <w:b/>
          <w:bCs/>
          <w:sz w:val="22"/>
          <w:szCs w:val="22"/>
        </w:rPr>
        <w:t>a period of 12 months</w:t>
      </w:r>
      <w:r w:rsidR="006313CE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5720378D" w14:textId="77777777" w:rsidR="006313CE" w:rsidRDefault="006313CE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payment is for </w:t>
      </w:r>
      <w:r w:rsidRPr="002E400B">
        <w:rPr>
          <w:rFonts w:asciiTheme="minorBidi" w:hAnsiTheme="minorBidi" w:cstheme="minorBidi"/>
          <w:b/>
          <w:bCs/>
          <w:sz w:val="22"/>
          <w:szCs w:val="22"/>
        </w:rPr>
        <w:t>a year in advance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2E400B">
        <w:rPr>
          <w:rFonts w:asciiTheme="minorBidi" w:hAnsiTheme="minorBidi" w:cstheme="minorBidi"/>
          <w:color w:val="FF0000"/>
          <w:sz w:val="22"/>
          <w:szCs w:val="22"/>
        </w:rPr>
        <w:t xml:space="preserve">without </w:t>
      </w:r>
      <w:r w:rsidR="002E400B" w:rsidRPr="002E400B">
        <w:rPr>
          <w:rFonts w:asciiTheme="minorBidi" w:hAnsiTheme="minorBidi" w:cstheme="minorBidi"/>
          <w:color w:val="FF0000"/>
          <w:sz w:val="22"/>
          <w:szCs w:val="22"/>
        </w:rPr>
        <w:t>the possibility of a refund</w:t>
      </w:r>
      <w:r w:rsidR="002E400B">
        <w:rPr>
          <w:rFonts w:asciiTheme="minorBidi" w:hAnsiTheme="minorBidi" w:cstheme="minorBidi"/>
          <w:sz w:val="22"/>
          <w:szCs w:val="22"/>
        </w:rPr>
        <w:t>.</w:t>
      </w:r>
    </w:p>
    <w:p w14:paraId="09FFF803" w14:textId="77777777" w:rsidR="002E400B" w:rsidRDefault="002E400B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payment will be made by </w:t>
      </w:r>
      <w:r w:rsidRPr="002E400B">
        <w:rPr>
          <w:rFonts w:asciiTheme="minorBidi" w:hAnsiTheme="minorBidi" w:cstheme="minorBidi"/>
          <w:b/>
          <w:bCs/>
          <w:sz w:val="22"/>
          <w:szCs w:val="22"/>
        </w:rPr>
        <w:t>budgetary transfer</w:t>
      </w:r>
      <w:r>
        <w:rPr>
          <w:rFonts w:asciiTheme="minorBidi" w:hAnsiTheme="minorBidi" w:cstheme="minorBidi"/>
          <w:sz w:val="22"/>
          <w:szCs w:val="22"/>
        </w:rPr>
        <w:t xml:space="preserve"> only.</w:t>
      </w:r>
    </w:p>
    <w:p w14:paraId="3BDA521F" w14:textId="77777777" w:rsidR="002E400B" w:rsidRDefault="002E400B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An unsigned form will not be accepted.</w:t>
      </w:r>
    </w:p>
    <w:p w14:paraId="418D5098" w14:textId="77777777" w:rsidR="002E400B" w:rsidRDefault="00B478BF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The cost</w:t>
      </w:r>
      <w:r w:rsidR="002E400B">
        <w:rPr>
          <w:rFonts w:asciiTheme="minorBidi" w:hAnsiTheme="minorBidi" w:cstheme="minorBidi"/>
          <w:sz w:val="22"/>
          <w:szCs w:val="22"/>
        </w:rPr>
        <w:t xml:space="preserve"> of a work hour for actions that are not part of the basic </w:t>
      </w:r>
      <w:r>
        <w:rPr>
          <w:rFonts w:asciiTheme="minorBidi" w:hAnsiTheme="minorBidi" w:cstheme="minorBidi"/>
          <w:sz w:val="22"/>
          <w:szCs w:val="22"/>
        </w:rPr>
        <w:t>support service, as defined by the Scientific Com</w:t>
      </w:r>
      <w:r w:rsidR="00382A8E">
        <w:rPr>
          <w:rFonts w:asciiTheme="minorBidi" w:hAnsiTheme="minorBidi" w:cstheme="minorBidi"/>
          <w:sz w:val="22"/>
          <w:szCs w:val="22"/>
        </w:rPr>
        <w:t>p</w:t>
      </w:r>
      <w:r>
        <w:rPr>
          <w:rFonts w:asciiTheme="minorBidi" w:hAnsiTheme="minorBidi" w:cstheme="minorBidi"/>
          <w:sz w:val="22"/>
          <w:szCs w:val="22"/>
        </w:rPr>
        <w:t>uting Committee, is 250 NIS.</w:t>
      </w:r>
    </w:p>
    <w:p w14:paraId="6559AF2F" w14:textId="77777777" w:rsidR="00382A8E" w:rsidRDefault="00B478BF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382A8E">
        <w:rPr>
          <w:rFonts w:asciiTheme="minorBidi" w:hAnsiTheme="minorBidi" w:cstheme="minorBidi"/>
          <w:sz w:val="22"/>
          <w:szCs w:val="22"/>
        </w:rPr>
        <w:t xml:space="preserve">Computing Branch services pricelist: </w:t>
      </w:r>
      <w:hyperlink r:id="rId8" w:history="1">
        <w:r w:rsidR="00382A8E" w:rsidRPr="000A1490">
          <w:rPr>
            <w:rStyle w:val="Hyperlink"/>
            <w:rFonts w:asciiTheme="minorBidi" w:hAnsiTheme="minorBidi" w:cstheme="minorBidi"/>
            <w:sz w:val="22"/>
            <w:szCs w:val="22"/>
          </w:rPr>
          <w:t>https://computing.tau.ac.il/services_main</w:t>
        </w:r>
      </w:hyperlink>
      <w:r w:rsidR="00104E0F">
        <w:rPr>
          <w:rFonts w:asciiTheme="minorBidi" w:hAnsiTheme="minorBidi" w:cstheme="minorBidi"/>
          <w:sz w:val="22"/>
          <w:szCs w:val="22"/>
        </w:rPr>
        <w:t>.</w:t>
      </w:r>
    </w:p>
    <w:p w14:paraId="3CA2815B" w14:textId="77777777" w:rsidR="00773D81" w:rsidRPr="00D21694" w:rsidRDefault="00104E0F" w:rsidP="00911D6E">
      <w:pPr>
        <w:pStyle w:val="ListParagraph"/>
        <w:numPr>
          <w:ilvl w:val="0"/>
          <w:numId w:val="7"/>
        </w:numPr>
        <w:tabs>
          <w:tab w:val="left" w:pos="3210"/>
        </w:tabs>
        <w:bidi w:val="0"/>
        <w:ind w:left="426" w:right="284"/>
        <w:outlineLvl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An updated pricelist </w:t>
      </w:r>
      <w:r w:rsidR="00911D6E">
        <w:rPr>
          <w:rFonts w:asciiTheme="minorBidi" w:hAnsiTheme="minorBidi" w:cstheme="minorBidi"/>
          <w:sz w:val="22"/>
          <w:szCs w:val="22"/>
        </w:rPr>
        <w:t xml:space="preserve">is </w:t>
      </w:r>
      <w:r w:rsidR="00D21694">
        <w:rPr>
          <w:rFonts w:asciiTheme="minorBidi" w:hAnsiTheme="minorBidi" w:cstheme="minorBidi"/>
          <w:sz w:val="22"/>
          <w:szCs w:val="22"/>
        </w:rPr>
        <w:t xml:space="preserve">published </w:t>
      </w:r>
      <w:r w:rsidR="00911D6E">
        <w:rPr>
          <w:rFonts w:asciiTheme="minorBidi" w:hAnsiTheme="minorBidi" w:cstheme="minorBidi"/>
          <w:sz w:val="22"/>
          <w:szCs w:val="22"/>
        </w:rPr>
        <w:t xml:space="preserve">every </w:t>
      </w:r>
      <w:r w:rsidR="00D21694">
        <w:rPr>
          <w:rFonts w:asciiTheme="minorBidi" w:hAnsiTheme="minorBidi" w:cstheme="minorBidi"/>
          <w:sz w:val="22"/>
          <w:szCs w:val="22"/>
        </w:rPr>
        <w:t>year on October 1</w:t>
      </w:r>
      <w:r w:rsidR="00D21694" w:rsidRPr="00D21694">
        <w:rPr>
          <w:rFonts w:asciiTheme="minorBidi" w:hAnsiTheme="minorBidi" w:cstheme="minorBidi"/>
          <w:sz w:val="22"/>
          <w:szCs w:val="22"/>
          <w:vertAlign w:val="superscript"/>
        </w:rPr>
        <w:t>st</w:t>
      </w:r>
      <w:r w:rsidR="00D21694">
        <w:rPr>
          <w:rFonts w:asciiTheme="minorBidi" w:hAnsiTheme="minorBidi" w:cstheme="minorBidi"/>
          <w:sz w:val="22"/>
          <w:szCs w:val="22"/>
        </w:rPr>
        <w:t>.</w:t>
      </w:r>
    </w:p>
    <w:sectPr w:rsidR="00773D81" w:rsidRPr="00D21694" w:rsidSect="00365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9D69" w14:textId="77777777" w:rsidR="002A20DF" w:rsidRDefault="002A20DF" w:rsidP="00024A7C">
      <w:r>
        <w:separator/>
      </w:r>
    </w:p>
  </w:endnote>
  <w:endnote w:type="continuationSeparator" w:id="0">
    <w:p w14:paraId="6C782FED" w14:textId="77777777" w:rsidR="002A20DF" w:rsidRDefault="002A20DF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2946" w14:textId="77777777" w:rsidR="00437ACC" w:rsidRDefault="0043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3D38" w14:textId="77777777" w:rsidR="003650A8" w:rsidRPr="00463DA4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463DA4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463DA4">
      <w:rPr>
        <w:rFonts w:asciiTheme="minorBidi" w:hAnsiTheme="minorBidi" w:cs="Narkisim"/>
        <w:szCs w:val="20"/>
        <w:rtl/>
      </w:rPr>
      <w:t>קולדר</w:t>
    </w:r>
    <w:proofErr w:type="spellEnd"/>
    <w:r w:rsidRPr="00463DA4">
      <w:rPr>
        <w:rFonts w:asciiTheme="minorBidi" w:hAnsiTheme="minorBidi" w:cs="Narkisim"/>
        <w:szCs w:val="20"/>
        <w:rtl/>
      </w:rPr>
      <w:t xml:space="preserve"> הבן, רמת-אביב, תל-אביב </w:t>
    </w:r>
    <w:r w:rsidRPr="00463DA4">
      <w:rPr>
        <w:rFonts w:asciiTheme="minorBidi" w:hAnsiTheme="minorBidi" w:cs="Narkisim" w:hint="cs"/>
        <w:szCs w:val="20"/>
        <w:rtl/>
      </w:rPr>
      <w:t>6139001</w:t>
    </w:r>
    <w:r w:rsidRPr="00463DA4">
      <w:rPr>
        <w:rFonts w:asciiTheme="minorBidi" w:hAnsiTheme="minorBidi" w:cs="Narkisim"/>
        <w:szCs w:val="20"/>
        <w:rtl/>
      </w:rPr>
      <w:t>. טל' 03-6408059 03-6405059. פקס 03-6405158</w:t>
    </w:r>
  </w:p>
  <w:p w14:paraId="204F5846" w14:textId="77777777" w:rsidR="003650A8" w:rsidRPr="00463DA4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463DA4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463DA4">
      <w:rPr>
        <w:rFonts w:asciiTheme="majorBidi" w:hAnsiTheme="majorBidi" w:cstheme="majorBidi"/>
        <w:sz w:val="14"/>
        <w:szCs w:val="14"/>
      </w:rPr>
      <w:t xml:space="preserve">             </w:t>
    </w:r>
    <w:r w:rsidRPr="00463DA4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1EFA417C" w14:textId="77777777" w:rsidR="00956507" w:rsidRDefault="00956507" w:rsidP="003650A8">
    <w:pPr>
      <w:pStyle w:val="Footer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1423" w14:textId="77777777" w:rsidR="00437ACC" w:rsidRDefault="0043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7A6B" w14:textId="77777777" w:rsidR="002A20DF" w:rsidRDefault="002A20DF" w:rsidP="00024A7C">
      <w:r>
        <w:separator/>
      </w:r>
    </w:p>
  </w:footnote>
  <w:footnote w:type="continuationSeparator" w:id="0">
    <w:p w14:paraId="6E5DE0E3" w14:textId="77777777" w:rsidR="002A20DF" w:rsidRDefault="002A20DF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3A5F" w14:textId="77777777" w:rsidR="00437ACC" w:rsidRDefault="0043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917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537"/>
    </w:tblGrid>
    <w:tr w:rsidR="00024A7C" w14:paraId="7C3766B9" w14:textId="77777777" w:rsidTr="00463DA4">
      <w:tc>
        <w:tcPr>
          <w:tcW w:w="3679" w:type="dxa"/>
        </w:tcPr>
        <w:p w14:paraId="69C66658" w14:textId="77777777" w:rsidR="00024A7C" w:rsidRPr="00463DA4" w:rsidRDefault="00024A7C" w:rsidP="00437ACC">
          <w:pPr>
            <w:pStyle w:val="Header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14:paraId="7B51381A" w14:textId="77777777" w:rsidR="00024A7C" w:rsidRPr="00463DA4" w:rsidRDefault="00024A7C">
          <w:pPr>
            <w:pStyle w:val="Header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14:paraId="75E23122" w14:textId="77777777" w:rsidR="00024A7C" w:rsidRPr="00463DA4" w:rsidRDefault="00024A7C">
          <w:pPr>
            <w:pStyle w:val="Header"/>
            <w:rPr>
              <w:rtl/>
            </w:rPr>
          </w:pPr>
          <w:r w:rsidRPr="00463DA4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14:paraId="0183D094" w14:textId="77777777" w:rsidR="00024A7C" w:rsidRPr="00463DA4" w:rsidRDefault="00704810">
          <w:pPr>
            <w:pStyle w:val="Header"/>
            <w:rPr>
              <w:rtl/>
            </w:rPr>
          </w:pPr>
          <w:r w:rsidRPr="00463DA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3AEDD77" wp14:editId="7672F24C">
                <wp:simplePos x="0" y="0"/>
                <wp:positionH relativeFrom="column">
                  <wp:posOffset>-558165</wp:posOffset>
                </wp:positionH>
                <wp:positionV relativeFrom="paragraph">
                  <wp:posOffset>-307340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7" w:type="dxa"/>
        </w:tcPr>
        <w:p w14:paraId="38E56E8B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14:paraId="54CEADDA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14:paraId="17F063F5" w14:textId="77777777" w:rsidR="00024A7C" w:rsidRPr="00463DA4" w:rsidRDefault="00024A7C" w:rsidP="00024A7C">
          <w:pPr>
            <w:pStyle w:val="Header"/>
            <w:bidi w:val="0"/>
          </w:pPr>
          <w:r w:rsidRPr="00463DA4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14:paraId="746CB44D" w14:textId="77777777" w:rsidR="00024A7C" w:rsidRPr="003650A8" w:rsidRDefault="00024A7C" w:rsidP="003650A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F2B" w14:textId="77777777" w:rsidR="00437ACC" w:rsidRDefault="004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5A2"/>
    <w:multiLevelType w:val="hybridMultilevel"/>
    <w:tmpl w:val="62B4F074"/>
    <w:lvl w:ilvl="0" w:tplc="988253DA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DDA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B04"/>
    <w:multiLevelType w:val="hybridMultilevel"/>
    <w:tmpl w:val="129083F2"/>
    <w:lvl w:ilvl="0" w:tplc="5AE453D2">
      <w:start w:val="39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76A24"/>
    <w:multiLevelType w:val="hybridMultilevel"/>
    <w:tmpl w:val="3ECCA2A4"/>
    <w:lvl w:ilvl="0" w:tplc="BE28A526">
      <w:start w:val="1"/>
      <w:numFmt w:val="decimal"/>
      <w:lvlText w:val="%1."/>
      <w:lvlJc w:val="left"/>
      <w:pPr>
        <w:ind w:left="-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35" w:hanging="360"/>
      </w:pPr>
    </w:lvl>
    <w:lvl w:ilvl="2" w:tplc="0409001B" w:tentative="1">
      <w:start w:val="1"/>
      <w:numFmt w:val="lowerRoman"/>
      <w:lvlText w:val="%3."/>
      <w:lvlJc w:val="right"/>
      <w:pPr>
        <w:ind w:left="285" w:hanging="180"/>
      </w:pPr>
    </w:lvl>
    <w:lvl w:ilvl="3" w:tplc="0409000F" w:tentative="1">
      <w:start w:val="1"/>
      <w:numFmt w:val="decimal"/>
      <w:lvlText w:val="%4."/>
      <w:lvlJc w:val="left"/>
      <w:pPr>
        <w:ind w:left="1005" w:hanging="360"/>
      </w:pPr>
    </w:lvl>
    <w:lvl w:ilvl="4" w:tplc="04090019" w:tentative="1">
      <w:start w:val="1"/>
      <w:numFmt w:val="lowerLetter"/>
      <w:lvlText w:val="%5."/>
      <w:lvlJc w:val="left"/>
      <w:pPr>
        <w:ind w:left="1725" w:hanging="360"/>
      </w:pPr>
    </w:lvl>
    <w:lvl w:ilvl="5" w:tplc="0409001B" w:tentative="1">
      <w:start w:val="1"/>
      <w:numFmt w:val="lowerRoman"/>
      <w:lvlText w:val="%6."/>
      <w:lvlJc w:val="right"/>
      <w:pPr>
        <w:ind w:left="2445" w:hanging="180"/>
      </w:pPr>
    </w:lvl>
    <w:lvl w:ilvl="6" w:tplc="0409000F" w:tentative="1">
      <w:start w:val="1"/>
      <w:numFmt w:val="decimal"/>
      <w:lvlText w:val="%7."/>
      <w:lvlJc w:val="left"/>
      <w:pPr>
        <w:ind w:left="3165" w:hanging="360"/>
      </w:pPr>
    </w:lvl>
    <w:lvl w:ilvl="7" w:tplc="04090019" w:tentative="1">
      <w:start w:val="1"/>
      <w:numFmt w:val="lowerLetter"/>
      <w:lvlText w:val="%8."/>
      <w:lvlJc w:val="left"/>
      <w:pPr>
        <w:ind w:left="3885" w:hanging="360"/>
      </w:pPr>
    </w:lvl>
    <w:lvl w:ilvl="8" w:tplc="0409001B" w:tentative="1">
      <w:start w:val="1"/>
      <w:numFmt w:val="lowerRoman"/>
      <w:lvlText w:val="%9."/>
      <w:lvlJc w:val="right"/>
      <w:pPr>
        <w:ind w:left="4605" w:hanging="180"/>
      </w:pPr>
    </w:lvl>
  </w:abstractNum>
  <w:abstractNum w:abstractNumId="4" w15:restartNumberingAfterBreak="0">
    <w:nsid w:val="45CA123E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B4F"/>
    <w:multiLevelType w:val="hybridMultilevel"/>
    <w:tmpl w:val="D570E644"/>
    <w:lvl w:ilvl="0" w:tplc="BC709698">
      <w:start w:val="393"/>
      <w:numFmt w:val="bullet"/>
      <w:lvlText w:val=""/>
      <w:lvlJc w:val="left"/>
      <w:pPr>
        <w:ind w:left="-868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-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</w:abstractNum>
  <w:abstractNum w:abstractNumId="6" w15:restartNumberingAfterBreak="0">
    <w:nsid w:val="74565E38"/>
    <w:multiLevelType w:val="hybridMultilevel"/>
    <w:tmpl w:val="D6448F6A"/>
    <w:lvl w:ilvl="0" w:tplc="BB702BCE">
      <w:start w:val="3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48990">
    <w:abstractNumId w:val="4"/>
  </w:num>
  <w:num w:numId="2" w16cid:durableId="717704842">
    <w:abstractNumId w:val="0"/>
  </w:num>
  <w:num w:numId="3" w16cid:durableId="754283276">
    <w:abstractNumId w:val="1"/>
  </w:num>
  <w:num w:numId="4" w16cid:durableId="416555692">
    <w:abstractNumId w:val="5"/>
  </w:num>
  <w:num w:numId="5" w16cid:durableId="903830843">
    <w:abstractNumId w:val="6"/>
  </w:num>
  <w:num w:numId="6" w16cid:durableId="949045129">
    <w:abstractNumId w:val="2"/>
  </w:num>
  <w:num w:numId="7" w16cid:durableId="157045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DD"/>
    <w:rsid w:val="00002DB8"/>
    <w:rsid w:val="0000410B"/>
    <w:rsid w:val="000049C8"/>
    <w:rsid w:val="0001084F"/>
    <w:rsid w:val="00010870"/>
    <w:rsid w:val="000111A3"/>
    <w:rsid w:val="000158EB"/>
    <w:rsid w:val="00015CE2"/>
    <w:rsid w:val="000209F0"/>
    <w:rsid w:val="00022246"/>
    <w:rsid w:val="00022E93"/>
    <w:rsid w:val="000234EB"/>
    <w:rsid w:val="00024A7C"/>
    <w:rsid w:val="00024D91"/>
    <w:rsid w:val="00032EEC"/>
    <w:rsid w:val="000341A6"/>
    <w:rsid w:val="00035787"/>
    <w:rsid w:val="00035AD4"/>
    <w:rsid w:val="00040A36"/>
    <w:rsid w:val="0004167C"/>
    <w:rsid w:val="0004214B"/>
    <w:rsid w:val="00046691"/>
    <w:rsid w:val="00047A71"/>
    <w:rsid w:val="00050E81"/>
    <w:rsid w:val="0006259A"/>
    <w:rsid w:val="00063BFE"/>
    <w:rsid w:val="00075DBA"/>
    <w:rsid w:val="0008028B"/>
    <w:rsid w:val="000842C2"/>
    <w:rsid w:val="00086313"/>
    <w:rsid w:val="0008725D"/>
    <w:rsid w:val="000A1490"/>
    <w:rsid w:val="000A4766"/>
    <w:rsid w:val="000A4F9B"/>
    <w:rsid w:val="000B274E"/>
    <w:rsid w:val="000B68A3"/>
    <w:rsid w:val="000B7ABC"/>
    <w:rsid w:val="000D05CB"/>
    <w:rsid w:val="000D2E7D"/>
    <w:rsid w:val="000D3B50"/>
    <w:rsid w:val="000D3C7D"/>
    <w:rsid w:val="000D5019"/>
    <w:rsid w:val="000D5A92"/>
    <w:rsid w:val="000D67FA"/>
    <w:rsid w:val="001012B4"/>
    <w:rsid w:val="001012CC"/>
    <w:rsid w:val="00104E0F"/>
    <w:rsid w:val="0010691A"/>
    <w:rsid w:val="001215E7"/>
    <w:rsid w:val="001266C1"/>
    <w:rsid w:val="00130323"/>
    <w:rsid w:val="00130A06"/>
    <w:rsid w:val="00130A6C"/>
    <w:rsid w:val="00130D99"/>
    <w:rsid w:val="00131B67"/>
    <w:rsid w:val="00141A15"/>
    <w:rsid w:val="001529D7"/>
    <w:rsid w:val="00152A1E"/>
    <w:rsid w:val="00153583"/>
    <w:rsid w:val="00155806"/>
    <w:rsid w:val="00155DCC"/>
    <w:rsid w:val="0015657B"/>
    <w:rsid w:val="00163B02"/>
    <w:rsid w:val="00170C36"/>
    <w:rsid w:val="001737F4"/>
    <w:rsid w:val="0017570B"/>
    <w:rsid w:val="001760A3"/>
    <w:rsid w:val="00180BDA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B7E8F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13315"/>
    <w:rsid w:val="00220278"/>
    <w:rsid w:val="002204FC"/>
    <w:rsid w:val="00232321"/>
    <w:rsid w:val="002410DA"/>
    <w:rsid w:val="00244361"/>
    <w:rsid w:val="00246BC1"/>
    <w:rsid w:val="00250310"/>
    <w:rsid w:val="002568FD"/>
    <w:rsid w:val="002615F2"/>
    <w:rsid w:val="00263D4B"/>
    <w:rsid w:val="00264F00"/>
    <w:rsid w:val="002674FC"/>
    <w:rsid w:val="00272CE9"/>
    <w:rsid w:val="00281838"/>
    <w:rsid w:val="00286911"/>
    <w:rsid w:val="002946C6"/>
    <w:rsid w:val="00295781"/>
    <w:rsid w:val="00297AAF"/>
    <w:rsid w:val="002A20DF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00B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5D01"/>
    <w:rsid w:val="00356BBC"/>
    <w:rsid w:val="00357ABA"/>
    <w:rsid w:val="00357B68"/>
    <w:rsid w:val="00360283"/>
    <w:rsid w:val="0036041D"/>
    <w:rsid w:val="00361086"/>
    <w:rsid w:val="00361450"/>
    <w:rsid w:val="00364F4A"/>
    <w:rsid w:val="003650A8"/>
    <w:rsid w:val="003709D8"/>
    <w:rsid w:val="00371614"/>
    <w:rsid w:val="0037440B"/>
    <w:rsid w:val="00375889"/>
    <w:rsid w:val="003765FD"/>
    <w:rsid w:val="00380C1A"/>
    <w:rsid w:val="00382A8E"/>
    <w:rsid w:val="0038328B"/>
    <w:rsid w:val="0039176C"/>
    <w:rsid w:val="0039276C"/>
    <w:rsid w:val="00396400"/>
    <w:rsid w:val="003A004B"/>
    <w:rsid w:val="003A0541"/>
    <w:rsid w:val="003A4AD2"/>
    <w:rsid w:val="003A680F"/>
    <w:rsid w:val="003B2293"/>
    <w:rsid w:val="003C28A2"/>
    <w:rsid w:val="003C385C"/>
    <w:rsid w:val="003C4CF3"/>
    <w:rsid w:val="003F5047"/>
    <w:rsid w:val="003F78F6"/>
    <w:rsid w:val="00403167"/>
    <w:rsid w:val="004036D4"/>
    <w:rsid w:val="00426A6B"/>
    <w:rsid w:val="00431B65"/>
    <w:rsid w:val="00434B18"/>
    <w:rsid w:val="00437ACC"/>
    <w:rsid w:val="00445122"/>
    <w:rsid w:val="004530CC"/>
    <w:rsid w:val="00454C35"/>
    <w:rsid w:val="00456C00"/>
    <w:rsid w:val="00457DC8"/>
    <w:rsid w:val="004628B6"/>
    <w:rsid w:val="00463DA4"/>
    <w:rsid w:val="004658C1"/>
    <w:rsid w:val="004672D2"/>
    <w:rsid w:val="00467AC3"/>
    <w:rsid w:val="00475E46"/>
    <w:rsid w:val="0048002B"/>
    <w:rsid w:val="00480712"/>
    <w:rsid w:val="0048140B"/>
    <w:rsid w:val="004869EF"/>
    <w:rsid w:val="00493166"/>
    <w:rsid w:val="004932A3"/>
    <w:rsid w:val="004A36E4"/>
    <w:rsid w:val="004A4228"/>
    <w:rsid w:val="004B42CA"/>
    <w:rsid w:val="004B58A7"/>
    <w:rsid w:val="004B5DF8"/>
    <w:rsid w:val="004B5F45"/>
    <w:rsid w:val="004B7D52"/>
    <w:rsid w:val="004C0EC4"/>
    <w:rsid w:val="004C214B"/>
    <w:rsid w:val="004C463C"/>
    <w:rsid w:val="004C75B9"/>
    <w:rsid w:val="004C7B08"/>
    <w:rsid w:val="004D5A44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69C"/>
    <w:rsid w:val="00530DF3"/>
    <w:rsid w:val="005317DA"/>
    <w:rsid w:val="00544057"/>
    <w:rsid w:val="0054746D"/>
    <w:rsid w:val="005511D7"/>
    <w:rsid w:val="00552583"/>
    <w:rsid w:val="00552690"/>
    <w:rsid w:val="00556A08"/>
    <w:rsid w:val="005574E8"/>
    <w:rsid w:val="00560ADC"/>
    <w:rsid w:val="00570AD9"/>
    <w:rsid w:val="00570C0C"/>
    <w:rsid w:val="00581FD9"/>
    <w:rsid w:val="005830D6"/>
    <w:rsid w:val="00592D7C"/>
    <w:rsid w:val="005951A5"/>
    <w:rsid w:val="005A233A"/>
    <w:rsid w:val="005A4CEF"/>
    <w:rsid w:val="005A58D0"/>
    <w:rsid w:val="005A6075"/>
    <w:rsid w:val="005B1D84"/>
    <w:rsid w:val="005B25D8"/>
    <w:rsid w:val="005B422B"/>
    <w:rsid w:val="005C5B70"/>
    <w:rsid w:val="005D01AD"/>
    <w:rsid w:val="005D398A"/>
    <w:rsid w:val="005D3FEB"/>
    <w:rsid w:val="005D6BCB"/>
    <w:rsid w:val="005E00F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14FC8"/>
    <w:rsid w:val="00620BF5"/>
    <w:rsid w:val="00623E65"/>
    <w:rsid w:val="00627691"/>
    <w:rsid w:val="006313CE"/>
    <w:rsid w:val="006343FE"/>
    <w:rsid w:val="006420A1"/>
    <w:rsid w:val="00642AD3"/>
    <w:rsid w:val="00642D89"/>
    <w:rsid w:val="00643252"/>
    <w:rsid w:val="006475B6"/>
    <w:rsid w:val="006564D0"/>
    <w:rsid w:val="00660745"/>
    <w:rsid w:val="006613CF"/>
    <w:rsid w:val="00662571"/>
    <w:rsid w:val="006649DD"/>
    <w:rsid w:val="006851D6"/>
    <w:rsid w:val="00686F15"/>
    <w:rsid w:val="006903C1"/>
    <w:rsid w:val="0069274E"/>
    <w:rsid w:val="006A06D6"/>
    <w:rsid w:val="006B4458"/>
    <w:rsid w:val="006C358C"/>
    <w:rsid w:val="006C476D"/>
    <w:rsid w:val="006D11F2"/>
    <w:rsid w:val="006D133B"/>
    <w:rsid w:val="006D17A6"/>
    <w:rsid w:val="006D1844"/>
    <w:rsid w:val="006D453E"/>
    <w:rsid w:val="006E0EFC"/>
    <w:rsid w:val="006E53E7"/>
    <w:rsid w:val="006F0F76"/>
    <w:rsid w:val="006F518E"/>
    <w:rsid w:val="006F752B"/>
    <w:rsid w:val="00704810"/>
    <w:rsid w:val="00706C06"/>
    <w:rsid w:val="007154C3"/>
    <w:rsid w:val="00725F60"/>
    <w:rsid w:val="0073133E"/>
    <w:rsid w:val="00731CB2"/>
    <w:rsid w:val="00732B6C"/>
    <w:rsid w:val="00745583"/>
    <w:rsid w:val="00746579"/>
    <w:rsid w:val="0075096B"/>
    <w:rsid w:val="00751D3C"/>
    <w:rsid w:val="0075287E"/>
    <w:rsid w:val="007535AC"/>
    <w:rsid w:val="00761086"/>
    <w:rsid w:val="007632E8"/>
    <w:rsid w:val="00767195"/>
    <w:rsid w:val="00767C79"/>
    <w:rsid w:val="0077133D"/>
    <w:rsid w:val="0077236C"/>
    <w:rsid w:val="00773D81"/>
    <w:rsid w:val="00775E46"/>
    <w:rsid w:val="00777C48"/>
    <w:rsid w:val="007836F1"/>
    <w:rsid w:val="007837D9"/>
    <w:rsid w:val="00793B1F"/>
    <w:rsid w:val="007A1B77"/>
    <w:rsid w:val="007B710B"/>
    <w:rsid w:val="007C2B94"/>
    <w:rsid w:val="007C45A9"/>
    <w:rsid w:val="007D6D53"/>
    <w:rsid w:val="007E3D79"/>
    <w:rsid w:val="007E4833"/>
    <w:rsid w:val="007E5861"/>
    <w:rsid w:val="007E7C01"/>
    <w:rsid w:val="007F6BF8"/>
    <w:rsid w:val="008005B9"/>
    <w:rsid w:val="00822665"/>
    <w:rsid w:val="00824CEA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A3E12"/>
    <w:rsid w:val="008B4630"/>
    <w:rsid w:val="008C2077"/>
    <w:rsid w:val="008C4A2A"/>
    <w:rsid w:val="008C50BB"/>
    <w:rsid w:val="008D1C55"/>
    <w:rsid w:val="008D5EB2"/>
    <w:rsid w:val="008E489C"/>
    <w:rsid w:val="008E4B64"/>
    <w:rsid w:val="008E4EF7"/>
    <w:rsid w:val="008F6312"/>
    <w:rsid w:val="00901ECD"/>
    <w:rsid w:val="0090576A"/>
    <w:rsid w:val="00910C1B"/>
    <w:rsid w:val="00911D6E"/>
    <w:rsid w:val="00921E8C"/>
    <w:rsid w:val="00921E9C"/>
    <w:rsid w:val="00922B2D"/>
    <w:rsid w:val="00925DE7"/>
    <w:rsid w:val="00935EAB"/>
    <w:rsid w:val="0094102D"/>
    <w:rsid w:val="00941D5F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5DDB"/>
    <w:rsid w:val="00977D6F"/>
    <w:rsid w:val="0098229F"/>
    <w:rsid w:val="00985F40"/>
    <w:rsid w:val="009A058E"/>
    <w:rsid w:val="009A1D85"/>
    <w:rsid w:val="009A382D"/>
    <w:rsid w:val="009A4B01"/>
    <w:rsid w:val="009A6AE8"/>
    <w:rsid w:val="009B2907"/>
    <w:rsid w:val="009B3F33"/>
    <w:rsid w:val="009C79FE"/>
    <w:rsid w:val="009D6792"/>
    <w:rsid w:val="009E2EBA"/>
    <w:rsid w:val="009E2EE6"/>
    <w:rsid w:val="009F614C"/>
    <w:rsid w:val="009F72DF"/>
    <w:rsid w:val="00A02A14"/>
    <w:rsid w:val="00A02CFF"/>
    <w:rsid w:val="00A05335"/>
    <w:rsid w:val="00A05B60"/>
    <w:rsid w:val="00A10970"/>
    <w:rsid w:val="00A142F6"/>
    <w:rsid w:val="00A17DD7"/>
    <w:rsid w:val="00A31F9C"/>
    <w:rsid w:val="00A34A38"/>
    <w:rsid w:val="00A44130"/>
    <w:rsid w:val="00A44DEE"/>
    <w:rsid w:val="00A453DF"/>
    <w:rsid w:val="00A50485"/>
    <w:rsid w:val="00A50CDA"/>
    <w:rsid w:val="00A527EB"/>
    <w:rsid w:val="00A53EDA"/>
    <w:rsid w:val="00A60012"/>
    <w:rsid w:val="00A61F5A"/>
    <w:rsid w:val="00A6564E"/>
    <w:rsid w:val="00A729E4"/>
    <w:rsid w:val="00A75BB1"/>
    <w:rsid w:val="00A76EA1"/>
    <w:rsid w:val="00A82483"/>
    <w:rsid w:val="00A918F9"/>
    <w:rsid w:val="00A9226E"/>
    <w:rsid w:val="00A9633D"/>
    <w:rsid w:val="00A97291"/>
    <w:rsid w:val="00AB675D"/>
    <w:rsid w:val="00AC07CC"/>
    <w:rsid w:val="00AC102C"/>
    <w:rsid w:val="00AC36AC"/>
    <w:rsid w:val="00AC6805"/>
    <w:rsid w:val="00AE0CAB"/>
    <w:rsid w:val="00AE7968"/>
    <w:rsid w:val="00B01479"/>
    <w:rsid w:val="00B0324D"/>
    <w:rsid w:val="00B051FA"/>
    <w:rsid w:val="00B10A8B"/>
    <w:rsid w:val="00B1314E"/>
    <w:rsid w:val="00B200D3"/>
    <w:rsid w:val="00B210E5"/>
    <w:rsid w:val="00B2348C"/>
    <w:rsid w:val="00B25691"/>
    <w:rsid w:val="00B25D1A"/>
    <w:rsid w:val="00B320CB"/>
    <w:rsid w:val="00B32276"/>
    <w:rsid w:val="00B35CA9"/>
    <w:rsid w:val="00B4089F"/>
    <w:rsid w:val="00B42535"/>
    <w:rsid w:val="00B42E0B"/>
    <w:rsid w:val="00B478BF"/>
    <w:rsid w:val="00B53A17"/>
    <w:rsid w:val="00B5470C"/>
    <w:rsid w:val="00B54EF9"/>
    <w:rsid w:val="00B5608A"/>
    <w:rsid w:val="00B646B8"/>
    <w:rsid w:val="00B731F6"/>
    <w:rsid w:val="00B75CD6"/>
    <w:rsid w:val="00B801B6"/>
    <w:rsid w:val="00B807CD"/>
    <w:rsid w:val="00B90FE4"/>
    <w:rsid w:val="00B96688"/>
    <w:rsid w:val="00BA36C0"/>
    <w:rsid w:val="00BA64AF"/>
    <w:rsid w:val="00BA7D9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460"/>
    <w:rsid w:val="00BF465B"/>
    <w:rsid w:val="00BF6189"/>
    <w:rsid w:val="00BF798E"/>
    <w:rsid w:val="00C01446"/>
    <w:rsid w:val="00C14146"/>
    <w:rsid w:val="00C21289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1CA3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2648"/>
    <w:rsid w:val="00CD40E1"/>
    <w:rsid w:val="00CD4A6E"/>
    <w:rsid w:val="00CE1B6C"/>
    <w:rsid w:val="00CE29FC"/>
    <w:rsid w:val="00CE48E2"/>
    <w:rsid w:val="00CE6228"/>
    <w:rsid w:val="00CE717B"/>
    <w:rsid w:val="00CF2E21"/>
    <w:rsid w:val="00D037C2"/>
    <w:rsid w:val="00D045DE"/>
    <w:rsid w:val="00D12A5D"/>
    <w:rsid w:val="00D14FDF"/>
    <w:rsid w:val="00D17FB9"/>
    <w:rsid w:val="00D20A77"/>
    <w:rsid w:val="00D21694"/>
    <w:rsid w:val="00D232C0"/>
    <w:rsid w:val="00D30949"/>
    <w:rsid w:val="00D31352"/>
    <w:rsid w:val="00D3160D"/>
    <w:rsid w:val="00D40E7D"/>
    <w:rsid w:val="00D43A01"/>
    <w:rsid w:val="00D45BE5"/>
    <w:rsid w:val="00D46CD6"/>
    <w:rsid w:val="00D62E96"/>
    <w:rsid w:val="00D722D0"/>
    <w:rsid w:val="00D73426"/>
    <w:rsid w:val="00D739D7"/>
    <w:rsid w:val="00D74AEC"/>
    <w:rsid w:val="00D778C3"/>
    <w:rsid w:val="00D80249"/>
    <w:rsid w:val="00D81DB3"/>
    <w:rsid w:val="00DA5EDB"/>
    <w:rsid w:val="00DA5F58"/>
    <w:rsid w:val="00DB3DA5"/>
    <w:rsid w:val="00DB70E9"/>
    <w:rsid w:val="00DC0849"/>
    <w:rsid w:val="00DD710B"/>
    <w:rsid w:val="00DE0377"/>
    <w:rsid w:val="00DE2F09"/>
    <w:rsid w:val="00DE7893"/>
    <w:rsid w:val="00DF2BC5"/>
    <w:rsid w:val="00DF3369"/>
    <w:rsid w:val="00DF658D"/>
    <w:rsid w:val="00DF6961"/>
    <w:rsid w:val="00E00EDD"/>
    <w:rsid w:val="00E0306F"/>
    <w:rsid w:val="00E03F65"/>
    <w:rsid w:val="00E064BD"/>
    <w:rsid w:val="00E10A23"/>
    <w:rsid w:val="00E21DCD"/>
    <w:rsid w:val="00E24499"/>
    <w:rsid w:val="00E26641"/>
    <w:rsid w:val="00E405BF"/>
    <w:rsid w:val="00E4222C"/>
    <w:rsid w:val="00E64E80"/>
    <w:rsid w:val="00E66B4B"/>
    <w:rsid w:val="00E72A01"/>
    <w:rsid w:val="00E73E4B"/>
    <w:rsid w:val="00EA090C"/>
    <w:rsid w:val="00EA2352"/>
    <w:rsid w:val="00EA693F"/>
    <w:rsid w:val="00EA6E80"/>
    <w:rsid w:val="00EB0574"/>
    <w:rsid w:val="00EB1CF3"/>
    <w:rsid w:val="00EB4743"/>
    <w:rsid w:val="00EB6827"/>
    <w:rsid w:val="00EC0E16"/>
    <w:rsid w:val="00EC556E"/>
    <w:rsid w:val="00ED6F67"/>
    <w:rsid w:val="00EE3AAA"/>
    <w:rsid w:val="00EF0F19"/>
    <w:rsid w:val="00EF32B4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351"/>
    <w:rsid w:val="00F407DF"/>
    <w:rsid w:val="00F44FEE"/>
    <w:rsid w:val="00F466DF"/>
    <w:rsid w:val="00F508AF"/>
    <w:rsid w:val="00F5449E"/>
    <w:rsid w:val="00F54ED5"/>
    <w:rsid w:val="00F558EE"/>
    <w:rsid w:val="00F56057"/>
    <w:rsid w:val="00F56113"/>
    <w:rsid w:val="00F579EE"/>
    <w:rsid w:val="00F601A9"/>
    <w:rsid w:val="00F640FA"/>
    <w:rsid w:val="00F65DA6"/>
    <w:rsid w:val="00F6710E"/>
    <w:rsid w:val="00F676A8"/>
    <w:rsid w:val="00F678EA"/>
    <w:rsid w:val="00F70027"/>
    <w:rsid w:val="00F75DB4"/>
    <w:rsid w:val="00F77CA5"/>
    <w:rsid w:val="00F80810"/>
    <w:rsid w:val="00F82775"/>
    <w:rsid w:val="00F82E77"/>
    <w:rsid w:val="00F83067"/>
    <w:rsid w:val="00F83548"/>
    <w:rsid w:val="00F838EF"/>
    <w:rsid w:val="00F8394C"/>
    <w:rsid w:val="00F840ED"/>
    <w:rsid w:val="00F8446A"/>
    <w:rsid w:val="00F87A11"/>
    <w:rsid w:val="00F9136A"/>
    <w:rsid w:val="00F92DE6"/>
    <w:rsid w:val="00FA088F"/>
    <w:rsid w:val="00FA6017"/>
    <w:rsid w:val="00FA69A3"/>
    <w:rsid w:val="00FB434F"/>
    <w:rsid w:val="00FB4419"/>
    <w:rsid w:val="00FC39E1"/>
    <w:rsid w:val="00FC5FCE"/>
    <w:rsid w:val="00FD17C4"/>
    <w:rsid w:val="00FD23E6"/>
    <w:rsid w:val="00FD4DB7"/>
    <w:rsid w:val="00FD6769"/>
    <w:rsid w:val="00FE0A3D"/>
    <w:rsid w:val="00FE5FA2"/>
    <w:rsid w:val="00FF0D54"/>
    <w:rsid w:val="00FF17FE"/>
    <w:rsid w:val="00FF3A8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EC37F"/>
  <w15:docId w15:val="{FBF02859-CE4D-4AB3-98E3-DC8DDF0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D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9DD"/>
    <w:rPr>
      <w:color w:val="0000FF"/>
      <w:u w:val="single"/>
    </w:rPr>
  </w:style>
  <w:style w:type="paragraph" w:styleId="NoSpacing">
    <w:name w:val="No Spacing"/>
    <w:uiPriority w:val="1"/>
    <w:qFormat/>
    <w:rsid w:val="006903C1"/>
    <w:rPr>
      <w:rFonts w:eastAsia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ing.tau.ac.il/services_ma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puting.tau.ac.il/infrastructure_back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83</TotalTime>
  <Pages>2</Pages>
  <Words>632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54</cp:revision>
  <cp:lastPrinted>2016-03-31T06:54:00Z</cp:lastPrinted>
  <dcterms:created xsi:type="dcterms:W3CDTF">2023-12-19T08:17:00Z</dcterms:created>
  <dcterms:modified xsi:type="dcterms:W3CDTF">2023-12-25T14:26:00Z</dcterms:modified>
</cp:coreProperties>
</file>